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52" w:rsidRPr="00F75628" w:rsidRDefault="00475D15" w:rsidP="004F5252">
      <w:pPr>
        <w:pStyle w:val="Heading1"/>
        <w:jc w:val="center"/>
        <w:rPr>
          <w:rFonts w:ascii="Times New Roman" w:hAnsi="Times New Roman" w:cs="Times New Roman"/>
          <w:sz w:val="24"/>
          <w:szCs w:val="24"/>
        </w:rPr>
      </w:pPr>
      <w:r w:rsidRPr="00F75628">
        <w:rPr>
          <w:rFonts w:ascii="Times New Roman" w:hAnsi="Times New Roman" w:cs="Times New Roman"/>
          <w:sz w:val="24"/>
          <w:szCs w:val="24"/>
        </w:rPr>
        <w:t>GENERAL RULES OF THE</w:t>
      </w:r>
    </w:p>
    <w:p w:rsidR="004F5252" w:rsidRPr="00F75628" w:rsidRDefault="004F5252" w:rsidP="004F5252">
      <w:pPr>
        <w:pStyle w:val="Heading1"/>
        <w:jc w:val="center"/>
        <w:rPr>
          <w:rFonts w:ascii="Times New Roman" w:hAnsi="Times New Roman" w:cs="Times New Roman"/>
          <w:sz w:val="24"/>
          <w:szCs w:val="24"/>
        </w:rPr>
      </w:pPr>
      <w:r w:rsidRPr="00F75628">
        <w:rPr>
          <w:rFonts w:ascii="Times New Roman" w:hAnsi="Times New Roman" w:cs="Times New Roman"/>
          <w:sz w:val="24"/>
          <w:szCs w:val="24"/>
        </w:rPr>
        <w:t>SARAJEVO INTERNATIONAL GUITAR FESTIVAL 2017</w:t>
      </w:r>
    </w:p>
    <w:p w:rsidR="004F5252" w:rsidRPr="00F75628" w:rsidRDefault="004F5252" w:rsidP="00AF3E90">
      <w:pPr>
        <w:jc w:val="center"/>
        <w:rPr>
          <w:b/>
        </w:rPr>
      </w:pPr>
    </w:p>
    <w:p w:rsidR="004F5252" w:rsidRPr="00F75628" w:rsidRDefault="004F5252" w:rsidP="00AF3E90">
      <w:pPr>
        <w:jc w:val="center"/>
        <w:rPr>
          <w:b/>
        </w:rPr>
      </w:pPr>
    </w:p>
    <w:p w:rsidR="004F5252" w:rsidRPr="00F75628" w:rsidRDefault="004F5252" w:rsidP="00AF3E90">
      <w:pPr>
        <w:jc w:val="center"/>
        <w:rPr>
          <w:b/>
        </w:rPr>
      </w:pPr>
    </w:p>
    <w:p w:rsidR="005E01B7" w:rsidRPr="00F75628" w:rsidRDefault="00475D15" w:rsidP="00AF3E90">
      <w:pPr>
        <w:jc w:val="center"/>
        <w:rPr>
          <w:b/>
          <w:u w:val="single"/>
        </w:rPr>
      </w:pPr>
      <w:r w:rsidRPr="00F75628">
        <w:rPr>
          <w:b/>
          <w:u w:val="single"/>
        </w:rPr>
        <w:t>GENERAL REGULATIONS</w:t>
      </w:r>
    </w:p>
    <w:p w:rsidR="005E01B7" w:rsidRPr="00F75628" w:rsidRDefault="005E01B7" w:rsidP="00AF3E90">
      <w:pPr>
        <w:jc w:val="center"/>
        <w:rPr>
          <w:b/>
        </w:rPr>
      </w:pPr>
    </w:p>
    <w:p w:rsidR="00475D15" w:rsidRPr="00F75628" w:rsidRDefault="00475D15" w:rsidP="00475D15">
      <w:pPr>
        <w:pStyle w:val="ListParagraph"/>
        <w:numPr>
          <w:ilvl w:val="0"/>
          <w:numId w:val="7"/>
        </w:numPr>
        <w:rPr>
          <w:rFonts w:ascii="Times New Roman" w:hAnsi="Times New Roman"/>
          <w:sz w:val="24"/>
          <w:szCs w:val="24"/>
        </w:rPr>
      </w:pPr>
      <w:r w:rsidRPr="00F75628">
        <w:rPr>
          <w:rFonts w:ascii="Times New Roman" w:hAnsi="Times New Roman"/>
          <w:sz w:val="24"/>
          <w:szCs w:val="24"/>
        </w:rPr>
        <w:t>Before the beginning of the Festival, each participant has to register and take his/hers participant ID card.</w:t>
      </w:r>
    </w:p>
    <w:p w:rsidR="00475D15" w:rsidRPr="00F75628" w:rsidRDefault="00475D15" w:rsidP="00475D15">
      <w:pPr>
        <w:pStyle w:val="ListParagraph"/>
        <w:numPr>
          <w:ilvl w:val="0"/>
          <w:numId w:val="7"/>
        </w:numPr>
        <w:rPr>
          <w:rFonts w:ascii="Times New Roman" w:hAnsi="Times New Roman"/>
          <w:sz w:val="24"/>
          <w:szCs w:val="24"/>
        </w:rPr>
      </w:pPr>
      <w:r w:rsidRPr="00F75628">
        <w:rPr>
          <w:rFonts w:ascii="Times New Roman" w:hAnsi="Times New Roman"/>
          <w:sz w:val="24"/>
          <w:szCs w:val="24"/>
        </w:rPr>
        <w:t>Each participant will receive a certificate of participation.</w:t>
      </w:r>
    </w:p>
    <w:p w:rsidR="00475D15" w:rsidRPr="00F75628" w:rsidRDefault="00475D15" w:rsidP="00475D15">
      <w:pPr>
        <w:pStyle w:val="ListParagraph"/>
        <w:numPr>
          <w:ilvl w:val="0"/>
          <w:numId w:val="7"/>
        </w:numPr>
        <w:rPr>
          <w:rFonts w:ascii="Times New Roman" w:hAnsi="Times New Roman"/>
          <w:sz w:val="24"/>
          <w:szCs w:val="24"/>
        </w:rPr>
      </w:pPr>
      <w:r w:rsidRPr="00F75628">
        <w:rPr>
          <w:rFonts w:ascii="Times New Roman" w:hAnsi="Times New Roman"/>
          <w:sz w:val="24"/>
          <w:szCs w:val="24"/>
        </w:rPr>
        <w:t>The organizer has right to record (photo, audio and video) all of the Festival activities. Registered participants waive their authorization rights and agree to the general public nature of the Festival events, including the broadcasting recordings.</w:t>
      </w:r>
    </w:p>
    <w:p w:rsidR="00475D15" w:rsidRPr="00F75628" w:rsidRDefault="00475D15" w:rsidP="00475D15">
      <w:pPr>
        <w:pStyle w:val="ListParagraph"/>
        <w:numPr>
          <w:ilvl w:val="0"/>
          <w:numId w:val="7"/>
        </w:numPr>
        <w:rPr>
          <w:rFonts w:ascii="Times New Roman" w:hAnsi="Times New Roman"/>
          <w:sz w:val="24"/>
          <w:szCs w:val="24"/>
        </w:rPr>
      </w:pPr>
      <w:r w:rsidRPr="00F75628">
        <w:rPr>
          <w:rFonts w:ascii="Times New Roman" w:hAnsi="Times New Roman"/>
          <w:sz w:val="24"/>
          <w:szCs w:val="24"/>
        </w:rPr>
        <w:t>Competitors and participants cover their own travel cost and accommodation.</w:t>
      </w:r>
    </w:p>
    <w:p w:rsidR="00475D15" w:rsidRPr="00F75628" w:rsidRDefault="00475D15" w:rsidP="00475D15">
      <w:pPr>
        <w:pStyle w:val="ListParagraph"/>
        <w:numPr>
          <w:ilvl w:val="0"/>
          <w:numId w:val="7"/>
        </w:numPr>
        <w:rPr>
          <w:rFonts w:ascii="Times New Roman" w:hAnsi="Times New Roman"/>
          <w:sz w:val="24"/>
          <w:szCs w:val="24"/>
        </w:rPr>
      </w:pPr>
      <w:r w:rsidRPr="00F75628">
        <w:rPr>
          <w:rFonts w:ascii="Times New Roman" w:hAnsi="Times New Roman"/>
          <w:sz w:val="24"/>
          <w:szCs w:val="24"/>
        </w:rPr>
        <w:t>Participants will receive the festival’s booklet, with all necessary information, and other materials.</w:t>
      </w:r>
    </w:p>
    <w:p w:rsidR="00475D15" w:rsidRPr="00F75628" w:rsidRDefault="00475D15" w:rsidP="005E01B7">
      <w:pPr>
        <w:pStyle w:val="ListParagraph"/>
        <w:numPr>
          <w:ilvl w:val="0"/>
          <w:numId w:val="7"/>
        </w:numPr>
        <w:rPr>
          <w:rFonts w:ascii="Times New Roman" w:hAnsi="Times New Roman"/>
          <w:sz w:val="24"/>
          <w:szCs w:val="24"/>
        </w:rPr>
      </w:pPr>
      <w:r w:rsidRPr="00F75628">
        <w:rPr>
          <w:rFonts w:ascii="Times New Roman" w:hAnsi="Times New Roman"/>
          <w:sz w:val="24"/>
          <w:szCs w:val="24"/>
        </w:rPr>
        <w:t>The organizer does not take the responsibility for injuries or accidents of any kind, damage or missing personal properties of all participants and guests of the Festival.</w:t>
      </w:r>
    </w:p>
    <w:p w:rsidR="00D47C3B" w:rsidRPr="00F75628" w:rsidRDefault="00D47C3B" w:rsidP="00D47C3B">
      <w:pPr>
        <w:pStyle w:val="ListParagraph"/>
        <w:numPr>
          <w:ilvl w:val="0"/>
          <w:numId w:val="7"/>
        </w:numPr>
        <w:rPr>
          <w:rFonts w:ascii="Times New Roman" w:hAnsi="Times New Roman"/>
          <w:sz w:val="24"/>
          <w:szCs w:val="24"/>
        </w:rPr>
      </w:pPr>
      <w:r w:rsidRPr="00F75628">
        <w:rPr>
          <w:rFonts w:ascii="Times New Roman" w:hAnsi="Times New Roman"/>
          <w:sz w:val="24"/>
          <w:szCs w:val="24"/>
        </w:rPr>
        <w:t xml:space="preserve">The organizer has the right to change the program and timing of the events.  </w:t>
      </w:r>
    </w:p>
    <w:p w:rsidR="00E74F1F" w:rsidRPr="00F75628" w:rsidRDefault="00E74F1F" w:rsidP="00E74F1F"/>
    <w:p w:rsidR="004F5252" w:rsidRPr="00F75628" w:rsidRDefault="004F5252" w:rsidP="00E74F1F"/>
    <w:p w:rsidR="00726C73" w:rsidRPr="00F75628" w:rsidRDefault="00D47C3B" w:rsidP="00AF3E90">
      <w:pPr>
        <w:jc w:val="center"/>
        <w:rPr>
          <w:b/>
          <w:u w:val="single"/>
        </w:rPr>
      </w:pPr>
      <w:r w:rsidRPr="00F75628">
        <w:rPr>
          <w:b/>
          <w:u w:val="single"/>
        </w:rPr>
        <w:t>CONCERTS</w:t>
      </w:r>
    </w:p>
    <w:p w:rsidR="00726C73" w:rsidRPr="00F75628" w:rsidRDefault="00726C73" w:rsidP="00AF3E90">
      <w:pPr>
        <w:jc w:val="center"/>
        <w:rPr>
          <w:b/>
        </w:rPr>
      </w:pPr>
    </w:p>
    <w:p w:rsidR="00D47C3B" w:rsidRPr="00F75628" w:rsidRDefault="008864FC" w:rsidP="00D47C3B">
      <w:pPr>
        <w:pStyle w:val="ListParagraph"/>
        <w:numPr>
          <w:ilvl w:val="0"/>
          <w:numId w:val="10"/>
        </w:numPr>
        <w:rPr>
          <w:rFonts w:ascii="Times New Roman" w:hAnsi="Times New Roman"/>
          <w:sz w:val="24"/>
          <w:szCs w:val="24"/>
        </w:rPr>
      </w:pPr>
      <w:r w:rsidRPr="00F75628">
        <w:rPr>
          <w:rFonts w:ascii="Times New Roman" w:hAnsi="Times New Roman"/>
          <w:sz w:val="24"/>
          <w:szCs w:val="24"/>
        </w:rPr>
        <w:t xml:space="preserve">All </w:t>
      </w:r>
      <w:r w:rsidR="00D47C3B" w:rsidRPr="00F75628">
        <w:rPr>
          <w:rFonts w:ascii="Times New Roman" w:hAnsi="Times New Roman"/>
          <w:sz w:val="24"/>
          <w:szCs w:val="24"/>
        </w:rPr>
        <w:t>concerts are free to enter.</w:t>
      </w:r>
    </w:p>
    <w:p w:rsidR="00D47C3B" w:rsidRPr="00F75628" w:rsidRDefault="00D47C3B" w:rsidP="00D47C3B">
      <w:pPr>
        <w:pStyle w:val="ListParagraph"/>
        <w:numPr>
          <w:ilvl w:val="0"/>
          <w:numId w:val="10"/>
        </w:numPr>
        <w:rPr>
          <w:rFonts w:ascii="Times New Roman" w:hAnsi="Times New Roman"/>
          <w:sz w:val="24"/>
          <w:szCs w:val="24"/>
        </w:rPr>
      </w:pPr>
      <w:r w:rsidRPr="00F75628">
        <w:rPr>
          <w:rFonts w:ascii="Times New Roman" w:hAnsi="Times New Roman"/>
          <w:sz w:val="24"/>
          <w:szCs w:val="24"/>
        </w:rPr>
        <w:t>The organizer has right to change the performer(s), program, venue and timing</w:t>
      </w:r>
    </w:p>
    <w:p w:rsidR="004F5252" w:rsidRPr="00F75628" w:rsidRDefault="004F5252" w:rsidP="004F5252"/>
    <w:p w:rsidR="004F5252" w:rsidRPr="00F75628" w:rsidRDefault="004F5252" w:rsidP="004F5252"/>
    <w:p w:rsidR="004F5252" w:rsidRPr="00F75628" w:rsidRDefault="004F5252" w:rsidP="004F5252"/>
    <w:p w:rsidR="005E01B7" w:rsidRPr="00F75628" w:rsidRDefault="00726C73" w:rsidP="00AF3E90">
      <w:pPr>
        <w:jc w:val="center"/>
        <w:rPr>
          <w:b/>
          <w:u w:val="single"/>
        </w:rPr>
      </w:pPr>
      <w:r w:rsidRPr="00F75628">
        <w:rPr>
          <w:b/>
          <w:u w:val="single"/>
        </w:rPr>
        <w:t>MASTER-CLASS</w:t>
      </w:r>
    </w:p>
    <w:p w:rsidR="00726C73" w:rsidRPr="00F75628" w:rsidRDefault="00726C73" w:rsidP="00AF3E90">
      <w:pPr>
        <w:jc w:val="center"/>
        <w:rPr>
          <w:b/>
        </w:rPr>
      </w:pPr>
    </w:p>
    <w:p w:rsidR="00D47C3B" w:rsidRPr="00F75628" w:rsidRDefault="00D47C3B" w:rsidP="00D47C3B">
      <w:pPr>
        <w:pStyle w:val="ListParagraph"/>
        <w:numPr>
          <w:ilvl w:val="0"/>
          <w:numId w:val="9"/>
        </w:numPr>
        <w:rPr>
          <w:rFonts w:ascii="Times New Roman" w:hAnsi="Times New Roman"/>
          <w:sz w:val="24"/>
          <w:szCs w:val="24"/>
        </w:rPr>
      </w:pPr>
      <w:r w:rsidRPr="00F75628">
        <w:rPr>
          <w:rFonts w:ascii="Times New Roman" w:hAnsi="Times New Roman"/>
          <w:sz w:val="24"/>
          <w:szCs w:val="24"/>
        </w:rPr>
        <w:t xml:space="preserve">Each passive participant has right to attend all master-classes, lectures, exhibitions, and presentations (including the </w:t>
      </w:r>
      <w:proofErr w:type="spellStart"/>
      <w:r w:rsidRPr="00F75628">
        <w:rPr>
          <w:rFonts w:ascii="Times New Roman" w:hAnsi="Times New Roman"/>
          <w:sz w:val="24"/>
          <w:szCs w:val="24"/>
        </w:rPr>
        <w:t>D’Addario</w:t>
      </w:r>
      <w:proofErr w:type="spellEnd"/>
      <w:r w:rsidRPr="00F75628">
        <w:rPr>
          <w:rFonts w:ascii="Times New Roman" w:hAnsi="Times New Roman"/>
          <w:sz w:val="24"/>
          <w:szCs w:val="24"/>
        </w:rPr>
        <w:t xml:space="preserve"> presentation).</w:t>
      </w:r>
    </w:p>
    <w:p w:rsidR="00D47C3B" w:rsidRPr="00F75628" w:rsidRDefault="00D47C3B" w:rsidP="00D47C3B">
      <w:pPr>
        <w:pStyle w:val="ListParagraph"/>
        <w:numPr>
          <w:ilvl w:val="0"/>
          <w:numId w:val="9"/>
        </w:numPr>
        <w:rPr>
          <w:rFonts w:ascii="Times New Roman" w:hAnsi="Times New Roman"/>
          <w:sz w:val="24"/>
          <w:szCs w:val="24"/>
        </w:rPr>
      </w:pPr>
      <w:r w:rsidRPr="00F75628">
        <w:rPr>
          <w:rFonts w:ascii="Times New Roman" w:hAnsi="Times New Roman"/>
          <w:sz w:val="24"/>
          <w:szCs w:val="24"/>
        </w:rPr>
        <w:t>Each active participant will have one or three individual lessons, depending on the type of participation package; each lesson lasts 45 minutes.</w:t>
      </w:r>
    </w:p>
    <w:p w:rsidR="00D47C3B" w:rsidRPr="00F75628" w:rsidRDefault="00D47C3B" w:rsidP="00D47C3B">
      <w:pPr>
        <w:pStyle w:val="ListParagraph"/>
        <w:numPr>
          <w:ilvl w:val="0"/>
          <w:numId w:val="9"/>
        </w:numPr>
        <w:rPr>
          <w:rFonts w:ascii="Times New Roman" w:hAnsi="Times New Roman"/>
          <w:sz w:val="24"/>
          <w:szCs w:val="24"/>
        </w:rPr>
      </w:pPr>
      <w:r w:rsidRPr="00F75628">
        <w:rPr>
          <w:rFonts w:ascii="Times New Roman" w:hAnsi="Times New Roman"/>
          <w:sz w:val="24"/>
          <w:szCs w:val="24"/>
        </w:rPr>
        <w:t>Active participants choose 3 different professors with whom he/she wants to have lessons.</w:t>
      </w:r>
    </w:p>
    <w:p w:rsidR="00D47C3B" w:rsidRPr="00F75628" w:rsidRDefault="00D47C3B" w:rsidP="00D47C3B">
      <w:pPr>
        <w:pStyle w:val="ListParagraph"/>
        <w:numPr>
          <w:ilvl w:val="0"/>
          <w:numId w:val="9"/>
        </w:numPr>
        <w:rPr>
          <w:rFonts w:ascii="Times New Roman" w:hAnsi="Times New Roman"/>
          <w:sz w:val="24"/>
          <w:szCs w:val="24"/>
        </w:rPr>
      </w:pPr>
      <w:r w:rsidRPr="00F75628">
        <w:rPr>
          <w:rFonts w:ascii="Times New Roman" w:hAnsi="Times New Roman"/>
          <w:sz w:val="24"/>
          <w:szCs w:val="24"/>
        </w:rPr>
        <w:t>If the selected professor(s) are occupied, the organizer has right to assign another available professor.</w:t>
      </w:r>
    </w:p>
    <w:p w:rsidR="00B81F55" w:rsidRPr="00F75628" w:rsidRDefault="00B81F55" w:rsidP="00AF3E90">
      <w:pPr>
        <w:jc w:val="center"/>
        <w:rPr>
          <w:b/>
        </w:rPr>
      </w:pPr>
    </w:p>
    <w:p w:rsidR="004F5252" w:rsidRDefault="004F5252" w:rsidP="00AF3E90">
      <w:pPr>
        <w:jc w:val="center"/>
        <w:rPr>
          <w:b/>
        </w:rPr>
      </w:pPr>
    </w:p>
    <w:p w:rsidR="00F75628" w:rsidRDefault="00F75628" w:rsidP="00AF3E90">
      <w:pPr>
        <w:jc w:val="center"/>
        <w:rPr>
          <w:b/>
        </w:rPr>
      </w:pPr>
    </w:p>
    <w:p w:rsidR="00F75628" w:rsidRDefault="00F75628" w:rsidP="00AF3E90">
      <w:pPr>
        <w:jc w:val="center"/>
        <w:rPr>
          <w:b/>
        </w:rPr>
      </w:pPr>
    </w:p>
    <w:p w:rsidR="00F75628" w:rsidRDefault="00F75628" w:rsidP="00AF3E90">
      <w:pPr>
        <w:jc w:val="center"/>
        <w:rPr>
          <w:b/>
        </w:rPr>
      </w:pPr>
    </w:p>
    <w:p w:rsidR="00F75628" w:rsidRPr="00F75628" w:rsidRDefault="00F75628" w:rsidP="00AF3E90">
      <w:pPr>
        <w:jc w:val="center"/>
        <w:rPr>
          <w:b/>
        </w:rPr>
      </w:pPr>
    </w:p>
    <w:p w:rsidR="004F5252" w:rsidRPr="00F75628" w:rsidRDefault="004F5252" w:rsidP="00AF3E90">
      <w:pPr>
        <w:jc w:val="center"/>
        <w:rPr>
          <w:b/>
        </w:rPr>
      </w:pPr>
    </w:p>
    <w:p w:rsidR="004F5252" w:rsidRPr="00F75628" w:rsidRDefault="004F5252" w:rsidP="00AF3E90">
      <w:pPr>
        <w:jc w:val="center"/>
        <w:rPr>
          <w:b/>
        </w:rPr>
      </w:pPr>
    </w:p>
    <w:p w:rsidR="00D3696A" w:rsidRPr="00F75628" w:rsidRDefault="00D47C3B" w:rsidP="00AF3E90">
      <w:pPr>
        <w:jc w:val="center"/>
        <w:rPr>
          <w:b/>
          <w:u w:val="single"/>
        </w:rPr>
      </w:pPr>
      <w:r w:rsidRPr="00F75628">
        <w:rPr>
          <w:b/>
          <w:u w:val="single"/>
        </w:rPr>
        <w:lastRenderedPageBreak/>
        <w:t>COMPETITION</w:t>
      </w:r>
    </w:p>
    <w:p w:rsidR="00A7626F" w:rsidRPr="00F75628" w:rsidRDefault="00A7626F" w:rsidP="001A0F73">
      <w:pPr>
        <w:rPr>
          <w:b/>
          <w:bCs/>
          <w:color w:val="000000"/>
          <w:u w:val="single"/>
        </w:rPr>
      </w:pPr>
    </w:p>
    <w:p w:rsidR="00D47C3B" w:rsidRPr="00F75628" w:rsidRDefault="00D47C3B" w:rsidP="00D47C3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Only active and passive participants have right to compete.</w:t>
      </w:r>
    </w:p>
    <w:p w:rsidR="00D47C3B" w:rsidRPr="00F75628" w:rsidRDefault="00D47C3B" w:rsidP="00D47C3B">
      <w:pPr>
        <w:pStyle w:val="ListParagraph"/>
        <w:rPr>
          <w:rFonts w:ascii="Times New Roman" w:hAnsi="Times New Roman"/>
          <w:sz w:val="24"/>
          <w:szCs w:val="24"/>
          <w:lang w:val="bs-Latn-BA"/>
        </w:rPr>
      </w:pPr>
      <w:r w:rsidRPr="00F75628">
        <w:rPr>
          <w:rFonts w:ascii="Times New Roman" w:hAnsi="Times New Roman"/>
          <w:sz w:val="24"/>
          <w:szCs w:val="24"/>
          <w:lang w:val="bs-Latn-BA"/>
        </w:rPr>
        <w:t>This rule  excludes competitors in the 1st and 2nd category, who  don't have to be active or passive participants; they can register for the competition only.</w:t>
      </w:r>
    </w:p>
    <w:p w:rsidR="00D47C3B" w:rsidRPr="00F75628" w:rsidRDefault="00D47C3B" w:rsidP="00D47C3B">
      <w:pPr>
        <w:ind w:left="720"/>
        <w:rPr>
          <w:lang w:val="bs-Latn-BA"/>
        </w:rPr>
      </w:pPr>
      <w:r w:rsidRPr="00F75628">
        <w:rPr>
          <w:lang w:val="bs-Latn-BA"/>
        </w:rPr>
        <w:t>In this case, the competitors participate only in the competition and they don't get a pass ID for other festival activities.</w:t>
      </w:r>
    </w:p>
    <w:p w:rsidR="00D47C3B" w:rsidRPr="00F75628" w:rsidRDefault="00D47C3B" w:rsidP="00D47C3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The competition is divided into 5 categories, according to the table</w:t>
      </w:r>
      <w:r w:rsidR="008F710B" w:rsidRPr="00F75628">
        <w:rPr>
          <w:rFonts w:ascii="Times New Roman" w:hAnsi="Times New Roman"/>
          <w:sz w:val="24"/>
          <w:szCs w:val="24"/>
          <w:lang w:val="bs-Latn-BA"/>
        </w:rPr>
        <w:t xml:space="preserve"> below</w:t>
      </w:r>
      <w:r w:rsidRPr="00F75628">
        <w:rPr>
          <w:rFonts w:ascii="Times New Roman" w:hAnsi="Times New Roman"/>
          <w:sz w:val="24"/>
          <w:szCs w:val="24"/>
          <w:lang w:val="bs-Latn-BA"/>
        </w:rPr>
        <w:t>. Only the 5th category  has a no-age limit.</w:t>
      </w:r>
    </w:p>
    <w:p w:rsidR="00AF3E90" w:rsidRPr="00F75628" w:rsidRDefault="00AF3E90" w:rsidP="00AF3E90">
      <w:pPr>
        <w:pStyle w:val="ListParagraph"/>
        <w:spacing w:after="0"/>
        <w:ind w:left="426"/>
        <w:jc w:val="both"/>
        <w:rPr>
          <w:rFonts w:ascii="Times New Roman" w:hAnsi="Times New Roman"/>
          <w:b/>
          <w:bCs/>
          <w:color w:val="000000"/>
          <w:sz w:val="24"/>
          <w:szCs w:val="24"/>
          <w:u w:val="single"/>
          <w:lang w:val="sr-Latn-CS"/>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3143"/>
        <w:gridCol w:w="3094"/>
      </w:tblGrid>
      <w:tr w:rsidR="00AF3E90" w:rsidRPr="00F75628" w:rsidTr="008F710B">
        <w:tc>
          <w:tcPr>
            <w:tcW w:w="2693" w:type="dxa"/>
          </w:tcPr>
          <w:p w:rsidR="00AF3E90" w:rsidRPr="00F75628" w:rsidRDefault="00D47C3B" w:rsidP="00CE5884">
            <w:pPr>
              <w:pStyle w:val="ListParagraph"/>
              <w:spacing w:after="0"/>
              <w:ind w:left="0"/>
              <w:jc w:val="center"/>
              <w:rPr>
                <w:rFonts w:ascii="Times New Roman" w:hAnsi="Times New Roman"/>
                <w:b/>
                <w:bCs/>
                <w:color w:val="000000"/>
                <w:sz w:val="24"/>
                <w:szCs w:val="24"/>
                <w:lang w:val="sr-Latn-CS"/>
              </w:rPr>
            </w:pPr>
            <w:r w:rsidRPr="00F75628">
              <w:rPr>
                <w:rFonts w:ascii="Times New Roman" w:hAnsi="Times New Roman"/>
                <w:b/>
                <w:bCs/>
                <w:color w:val="000000"/>
                <w:sz w:val="24"/>
                <w:szCs w:val="24"/>
                <w:lang w:val="sr-Latn-CS"/>
              </w:rPr>
              <w:t>Category</w:t>
            </w:r>
          </w:p>
          <w:p w:rsidR="0009123C" w:rsidRPr="00F75628" w:rsidRDefault="0009123C" w:rsidP="00AF3E90">
            <w:pPr>
              <w:pStyle w:val="ListParagraph"/>
              <w:spacing w:after="0"/>
              <w:ind w:left="0"/>
              <w:jc w:val="both"/>
              <w:rPr>
                <w:rFonts w:ascii="Times New Roman" w:hAnsi="Times New Roman"/>
                <w:b/>
                <w:bCs/>
                <w:color w:val="000000"/>
                <w:sz w:val="24"/>
                <w:szCs w:val="24"/>
                <w:lang w:val="sr-Latn-CS"/>
              </w:rPr>
            </w:pPr>
          </w:p>
        </w:tc>
        <w:tc>
          <w:tcPr>
            <w:tcW w:w="3143" w:type="dxa"/>
          </w:tcPr>
          <w:p w:rsidR="00AF3E90" w:rsidRPr="00F75628" w:rsidRDefault="00D47C3B" w:rsidP="00E72187">
            <w:pPr>
              <w:pStyle w:val="ListParagraph"/>
              <w:spacing w:after="0"/>
              <w:ind w:left="0"/>
              <w:jc w:val="center"/>
              <w:rPr>
                <w:rFonts w:ascii="Times New Roman" w:hAnsi="Times New Roman"/>
                <w:b/>
                <w:bCs/>
                <w:color w:val="000000"/>
                <w:sz w:val="24"/>
                <w:szCs w:val="24"/>
                <w:lang w:val="sr-Latn-CS"/>
              </w:rPr>
            </w:pPr>
            <w:r w:rsidRPr="00F75628">
              <w:rPr>
                <w:rFonts w:ascii="Times New Roman" w:hAnsi="Times New Roman"/>
                <w:b/>
                <w:bCs/>
                <w:color w:val="000000"/>
                <w:sz w:val="24"/>
                <w:szCs w:val="24"/>
                <w:lang w:val="sr-Latn-CS"/>
              </w:rPr>
              <w:t>Age</w:t>
            </w:r>
          </w:p>
        </w:tc>
        <w:tc>
          <w:tcPr>
            <w:tcW w:w="3094" w:type="dxa"/>
          </w:tcPr>
          <w:p w:rsidR="00AF3E90" w:rsidRPr="00F75628" w:rsidRDefault="00D47C3B" w:rsidP="0009123C">
            <w:pPr>
              <w:pStyle w:val="ListParagraph"/>
              <w:spacing w:after="0"/>
              <w:ind w:left="0"/>
              <w:jc w:val="center"/>
              <w:rPr>
                <w:rFonts w:ascii="Times New Roman" w:hAnsi="Times New Roman"/>
                <w:b/>
                <w:bCs/>
                <w:color w:val="000000"/>
                <w:sz w:val="24"/>
                <w:szCs w:val="24"/>
                <w:lang w:val="sr-Latn-CS"/>
              </w:rPr>
            </w:pPr>
            <w:r w:rsidRPr="00F75628">
              <w:rPr>
                <w:rFonts w:ascii="Times New Roman" w:hAnsi="Times New Roman"/>
                <w:b/>
                <w:bCs/>
                <w:color w:val="000000"/>
                <w:sz w:val="24"/>
                <w:szCs w:val="24"/>
                <w:lang w:val="sr-Latn-CS"/>
              </w:rPr>
              <w:t>Minutes</w:t>
            </w:r>
          </w:p>
        </w:tc>
      </w:tr>
      <w:tr w:rsidR="00AF3E90" w:rsidRPr="00F75628" w:rsidTr="008F710B">
        <w:tc>
          <w:tcPr>
            <w:tcW w:w="2693" w:type="dxa"/>
          </w:tcPr>
          <w:p w:rsidR="00AF3E90" w:rsidRPr="00F75628" w:rsidRDefault="00D47C3B" w:rsidP="00E72187">
            <w:pPr>
              <w:pStyle w:val="ListParagraph"/>
              <w:spacing w:after="0"/>
              <w:ind w:left="0"/>
              <w:jc w:val="center"/>
              <w:rPr>
                <w:rFonts w:ascii="Times New Roman" w:hAnsi="Times New Roman"/>
                <w:bCs/>
                <w:color w:val="000000"/>
                <w:sz w:val="24"/>
                <w:szCs w:val="24"/>
                <w:u w:val="single"/>
                <w:lang w:val="sr-Latn-CS"/>
              </w:rPr>
            </w:pPr>
            <w:r w:rsidRPr="00F75628">
              <w:rPr>
                <w:rFonts w:ascii="Times New Roman" w:hAnsi="Times New Roman"/>
                <w:bCs/>
                <w:color w:val="000000"/>
                <w:sz w:val="24"/>
                <w:szCs w:val="24"/>
                <w:lang w:val="sr-Latn-CS"/>
              </w:rPr>
              <w:t>1st</w:t>
            </w:r>
          </w:p>
        </w:tc>
        <w:tc>
          <w:tcPr>
            <w:tcW w:w="3143" w:type="dxa"/>
          </w:tcPr>
          <w:p w:rsidR="00AF3E90" w:rsidRPr="00F75628" w:rsidRDefault="00D47C3B" w:rsidP="00AF3E90">
            <w:pPr>
              <w:pStyle w:val="ListParagraph"/>
              <w:spacing w:after="0"/>
              <w:ind w:left="0"/>
              <w:jc w:val="both"/>
              <w:rPr>
                <w:rFonts w:ascii="Times New Roman" w:hAnsi="Times New Roman"/>
                <w:b/>
                <w:bCs/>
                <w:color w:val="000000"/>
                <w:sz w:val="24"/>
                <w:szCs w:val="24"/>
                <w:u w:val="single"/>
                <w:lang w:val="sr-Latn-CS"/>
              </w:rPr>
            </w:pPr>
            <w:r w:rsidRPr="00F75628">
              <w:rPr>
                <w:rFonts w:ascii="Times New Roman" w:hAnsi="Times New Roman"/>
                <w:color w:val="000000"/>
                <w:sz w:val="24"/>
                <w:szCs w:val="24"/>
                <w:lang w:val="sr-Latn-CS"/>
              </w:rPr>
              <w:t>Born 2004 and younger</w:t>
            </w:r>
          </w:p>
        </w:tc>
        <w:tc>
          <w:tcPr>
            <w:tcW w:w="3094" w:type="dxa"/>
          </w:tcPr>
          <w:p w:rsidR="00AF3E90" w:rsidRPr="00F75628" w:rsidRDefault="00D47C3B" w:rsidP="0009123C">
            <w:pPr>
              <w:pStyle w:val="ListParagraph"/>
              <w:spacing w:after="0"/>
              <w:ind w:left="0"/>
              <w:jc w:val="center"/>
              <w:rPr>
                <w:rFonts w:ascii="Times New Roman" w:hAnsi="Times New Roman"/>
                <w:b/>
                <w:bCs/>
                <w:color w:val="000000"/>
                <w:sz w:val="24"/>
                <w:szCs w:val="24"/>
                <w:u w:val="single"/>
                <w:lang w:val="sr-Latn-CS"/>
              </w:rPr>
            </w:pPr>
            <w:r w:rsidRPr="00F75628">
              <w:rPr>
                <w:rFonts w:ascii="Times New Roman" w:hAnsi="Times New Roman"/>
                <w:color w:val="000000"/>
                <w:sz w:val="24"/>
                <w:szCs w:val="24"/>
                <w:lang w:val="sr-Latn-CS"/>
              </w:rPr>
              <w:t>Up to 8 minutes</w:t>
            </w:r>
          </w:p>
        </w:tc>
      </w:tr>
      <w:tr w:rsidR="00AF3E90" w:rsidRPr="00F75628" w:rsidTr="008F710B">
        <w:tc>
          <w:tcPr>
            <w:tcW w:w="2693" w:type="dxa"/>
          </w:tcPr>
          <w:p w:rsidR="00AF3E90" w:rsidRPr="00F75628" w:rsidRDefault="00D47C3B" w:rsidP="00E72187">
            <w:pPr>
              <w:pStyle w:val="ListParagraph"/>
              <w:spacing w:after="0"/>
              <w:ind w:left="0"/>
              <w:jc w:val="center"/>
              <w:rPr>
                <w:rFonts w:ascii="Times New Roman" w:hAnsi="Times New Roman"/>
                <w:bCs/>
                <w:color w:val="000000"/>
                <w:sz w:val="24"/>
                <w:szCs w:val="24"/>
                <w:lang w:val="sr-Latn-CS"/>
              </w:rPr>
            </w:pPr>
            <w:r w:rsidRPr="00F75628">
              <w:rPr>
                <w:rFonts w:ascii="Times New Roman" w:hAnsi="Times New Roman"/>
                <w:bCs/>
                <w:color w:val="000000"/>
                <w:sz w:val="24"/>
                <w:szCs w:val="24"/>
                <w:lang w:val="sr-Latn-CS"/>
              </w:rPr>
              <w:t>2nd</w:t>
            </w:r>
          </w:p>
        </w:tc>
        <w:tc>
          <w:tcPr>
            <w:tcW w:w="3143" w:type="dxa"/>
          </w:tcPr>
          <w:p w:rsidR="00AF3E90" w:rsidRPr="00F75628" w:rsidRDefault="00D47C3B" w:rsidP="00AF3E90">
            <w:pPr>
              <w:pStyle w:val="ListParagraph"/>
              <w:spacing w:after="0"/>
              <w:ind w:left="0"/>
              <w:jc w:val="both"/>
              <w:rPr>
                <w:rFonts w:ascii="Times New Roman" w:hAnsi="Times New Roman"/>
                <w:b/>
                <w:bCs/>
                <w:color w:val="000000"/>
                <w:sz w:val="24"/>
                <w:szCs w:val="24"/>
                <w:u w:val="single"/>
                <w:lang w:val="sr-Latn-CS"/>
              </w:rPr>
            </w:pPr>
            <w:r w:rsidRPr="00F75628">
              <w:rPr>
                <w:rFonts w:ascii="Times New Roman" w:hAnsi="Times New Roman"/>
                <w:color w:val="000000"/>
                <w:sz w:val="24"/>
                <w:szCs w:val="24"/>
                <w:lang w:val="sr-Latn-CS"/>
              </w:rPr>
              <w:t>Born 2002 and younger</w:t>
            </w:r>
          </w:p>
        </w:tc>
        <w:tc>
          <w:tcPr>
            <w:tcW w:w="3094" w:type="dxa"/>
          </w:tcPr>
          <w:p w:rsidR="00AF3E90" w:rsidRPr="00F75628" w:rsidRDefault="00D47C3B" w:rsidP="0009123C">
            <w:pPr>
              <w:pStyle w:val="ListParagraph"/>
              <w:spacing w:after="0"/>
              <w:ind w:left="0"/>
              <w:jc w:val="center"/>
              <w:rPr>
                <w:rFonts w:ascii="Times New Roman" w:hAnsi="Times New Roman"/>
                <w:b/>
                <w:bCs/>
                <w:color w:val="000000"/>
                <w:sz w:val="24"/>
                <w:szCs w:val="24"/>
                <w:u w:val="single"/>
                <w:lang w:val="sr-Latn-CS"/>
              </w:rPr>
            </w:pPr>
            <w:r w:rsidRPr="00F75628">
              <w:rPr>
                <w:rFonts w:ascii="Times New Roman" w:hAnsi="Times New Roman"/>
                <w:color w:val="000000"/>
                <w:sz w:val="24"/>
                <w:szCs w:val="24"/>
                <w:lang w:val="sr-Latn-CS"/>
              </w:rPr>
              <w:t>Up to 12 minutes</w:t>
            </w:r>
          </w:p>
        </w:tc>
      </w:tr>
      <w:tr w:rsidR="00AF3E90" w:rsidRPr="00F75628" w:rsidTr="008F710B">
        <w:tc>
          <w:tcPr>
            <w:tcW w:w="2693" w:type="dxa"/>
          </w:tcPr>
          <w:p w:rsidR="00AF3E90" w:rsidRPr="00F75628" w:rsidRDefault="00D47C3B" w:rsidP="00E72187">
            <w:pPr>
              <w:pStyle w:val="ListParagraph"/>
              <w:spacing w:after="0"/>
              <w:ind w:left="0"/>
              <w:jc w:val="center"/>
              <w:rPr>
                <w:rFonts w:ascii="Times New Roman" w:hAnsi="Times New Roman"/>
                <w:bCs/>
                <w:color w:val="000000"/>
                <w:sz w:val="24"/>
                <w:szCs w:val="24"/>
                <w:u w:val="single"/>
                <w:lang w:val="sr-Latn-CS"/>
              </w:rPr>
            </w:pPr>
            <w:r w:rsidRPr="00F75628">
              <w:rPr>
                <w:rFonts w:ascii="Times New Roman" w:hAnsi="Times New Roman"/>
                <w:bCs/>
                <w:color w:val="000000"/>
                <w:sz w:val="24"/>
                <w:szCs w:val="24"/>
                <w:lang w:val="sr-Latn-CS"/>
              </w:rPr>
              <w:t>3rd</w:t>
            </w:r>
          </w:p>
        </w:tc>
        <w:tc>
          <w:tcPr>
            <w:tcW w:w="3143" w:type="dxa"/>
          </w:tcPr>
          <w:p w:rsidR="00AF3E90" w:rsidRPr="00F75628" w:rsidRDefault="00D47C3B" w:rsidP="00AF3E90">
            <w:pPr>
              <w:pStyle w:val="ListParagraph"/>
              <w:spacing w:after="0"/>
              <w:ind w:left="0"/>
              <w:jc w:val="both"/>
              <w:rPr>
                <w:rFonts w:ascii="Times New Roman" w:hAnsi="Times New Roman"/>
                <w:b/>
                <w:bCs/>
                <w:color w:val="000000"/>
                <w:sz w:val="24"/>
                <w:szCs w:val="24"/>
                <w:u w:val="single"/>
                <w:lang w:val="sr-Latn-CS"/>
              </w:rPr>
            </w:pPr>
            <w:r w:rsidRPr="00F75628">
              <w:rPr>
                <w:rFonts w:ascii="Times New Roman" w:hAnsi="Times New Roman"/>
                <w:color w:val="000000"/>
                <w:sz w:val="24"/>
                <w:szCs w:val="24"/>
                <w:lang w:val="sr-Latn-CS"/>
              </w:rPr>
              <w:t>Born 2000 and younger</w:t>
            </w:r>
          </w:p>
        </w:tc>
        <w:tc>
          <w:tcPr>
            <w:tcW w:w="3094" w:type="dxa"/>
          </w:tcPr>
          <w:p w:rsidR="00AF3E90" w:rsidRPr="00F75628" w:rsidRDefault="00D47C3B" w:rsidP="0009123C">
            <w:pPr>
              <w:pStyle w:val="ListParagraph"/>
              <w:spacing w:after="0"/>
              <w:ind w:left="0"/>
              <w:jc w:val="center"/>
              <w:rPr>
                <w:rFonts w:ascii="Times New Roman" w:hAnsi="Times New Roman"/>
                <w:b/>
                <w:bCs/>
                <w:color w:val="000000"/>
                <w:sz w:val="24"/>
                <w:szCs w:val="24"/>
                <w:u w:val="single"/>
                <w:lang w:val="sr-Latn-CS"/>
              </w:rPr>
            </w:pPr>
            <w:r w:rsidRPr="00F75628">
              <w:rPr>
                <w:rFonts w:ascii="Times New Roman" w:hAnsi="Times New Roman"/>
                <w:color w:val="000000"/>
                <w:sz w:val="24"/>
                <w:szCs w:val="24"/>
                <w:lang w:val="sr-Latn-CS"/>
              </w:rPr>
              <w:t>Up to 15 minutes</w:t>
            </w:r>
          </w:p>
        </w:tc>
      </w:tr>
      <w:tr w:rsidR="00AF3E90" w:rsidRPr="00F75628" w:rsidTr="008F710B">
        <w:tc>
          <w:tcPr>
            <w:tcW w:w="2693" w:type="dxa"/>
          </w:tcPr>
          <w:p w:rsidR="00AF3E90" w:rsidRPr="00F75628" w:rsidRDefault="00D47C3B" w:rsidP="00E72187">
            <w:pPr>
              <w:pStyle w:val="ListParagraph"/>
              <w:spacing w:after="0"/>
              <w:ind w:left="0"/>
              <w:jc w:val="center"/>
              <w:rPr>
                <w:rFonts w:ascii="Times New Roman" w:hAnsi="Times New Roman"/>
                <w:bCs/>
                <w:color w:val="000000"/>
                <w:sz w:val="24"/>
                <w:szCs w:val="24"/>
                <w:u w:val="single"/>
                <w:lang w:val="sr-Latn-CS"/>
              </w:rPr>
            </w:pPr>
            <w:r w:rsidRPr="00F75628">
              <w:rPr>
                <w:rFonts w:ascii="Times New Roman" w:hAnsi="Times New Roman"/>
                <w:bCs/>
                <w:color w:val="000000"/>
                <w:sz w:val="24"/>
                <w:szCs w:val="24"/>
                <w:lang w:val="sr-Latn-CS"/>
              </w:rPr>
              <w:t>4th</w:t>
            </w:r>
          </w:p>
        </w:tc>
        <w:tc>
          <w:tcPr>
            <w:tcW w:w="3143" w:type="dxa"/>
          </w:tcPr>
          <w:p w:rsidR="00AF3E90" w:rsidRPr="00F75628" w:rsidRDefault="00D47C3B" w:rsidP="00AF3E90">
            <w:pPr>
              <w:pStyle w:val="ListParagraph"/>
              <w:spacing w:after="0"/>
              <w:ind w:left="0"/>
              <w:jc w:val="both"/>
              <w:rPr>
                <w:rFonts w:ascii="Times New Roman" w:hAnsi="Times New Roman"/>
                <w:b/>
                <w:bCs/>
                <w:color w:val="000000"/>
                <w:sz w:val="24"/>
                <w:szCs w:val="24"/>
                <w:u w:val="single"/>
                <w:lang w:val="sr-Latn-CS"/>
              </w:rPr>
            </w:pPr>
            <w:r w:rsidRPr="00F75628">
              <w:rPr>
                <w:rFonts w:ascii="Times New Roman" w:hAnsi="Times New Roman"/>
                <w:color w:val="000000"/>
                <w:sz w:val="24"/>
                <w:szCs w:val="24"/>
                <w:lang w:val="sr-Latn-CS"/>
              </w:rPr>
              <w:t>Born 1997 and younger</w:t>
            </w:r>
          </w:p>
        </w:tc>
        <w:tc>
          <w:tcPr>
            <w:tcW w:w="3094" w:type="dxa"/>
          </w:tcPr>
          <w:p w:rsidR="00AF3E90" w:rsidRPr="00F75628" w:rsidRDefault="00D47C3B" w:rsidP="0009123C">
            <w:pPr>
              <w:pStyle w:val="ListParagraph"/>
              <w:spacing w:after="0"/>
              <w:ind w:left="0"/>
              <w:jc w:val="center"/>
              <w:rPr>
                <w:rFonts w:ascii="Times New Roman" w:hAnsi="Times New Roman"/>
                <w:b/>
                <w:bCs/>
                <w:color w:val="000000"/>
                <w:sz w:val="24"/>
                <w:szCs w:val="24"/>
                <w:u w:val="single"/>
                <w:lang w:val="sr-Latn-CS"/>
              </w:rPr>
            </w:pPr>
            <w:r w:rsidRPr="00F75628">
              <w:rPr>
                <w:rFonts w:ascii="Times New Roman" w:hAnsi="Times New Roman"/>
                <w:color w:val="000000"/>
                <w:sz w:val="24"/>
                <w:szCs w:val="24"/>
                <w:lang w:val="sr-Latn-CS"/>
              </w:rPr>
              <w:t>Up to 20 minutes</w:t>
            </w:r>
          </w:p>
        </w:tc>
      </w:tr>
      <w:tr w:rsidR="00AF3E90" w:rsidRPr="00F75628" w:rsidTr="008F710B">
        <w:tc>
          <w:tcPr>
            <w:tcW w:w="2693" w:type="dxa"/>
          </w:tcPr>
          <w:p w:rsidR="00AF3E90" w:rsidRPr="00F75628" w:rsidRDefault="00D47C3B" w:rsidP="00E72187">
            <w:pPr>
              <w:pStyle w:val="ListParagraph"/>
              <w:spacing w:after="0"/>
              <w:ind w:left="0"/>
              <w:jc w:val="center"/>
              <w:rPr>
                <w:rFonts w:ascii="Times New Roman" w:hAnsi="Times New Roman"/>
                <w:bCs/>
                <w:color w:val="000000"/>
                <w:sz w:val="24"/>
                <w:szCs w:val="24"/>
                <w:u w:val="single"/>
                <w:lang w:val="sr-Latn-CS"/>
              </w:rPr>
            </w:pPr>
            <w:r w:rsidRPr="00F75628">
              <w:rPr>
                <w:rFonts w:ascii="Times New Roman" w:hAnsi="Times New Roman"/>
                <w:bCs/>
                <w:color w:val="000000"/>
                <w:sz w:val="24"/>
                <w:szCs w:val="24"/>
                <w:lang w:val="sr-Latn-CS"/>
              </w:rPr>
              <w:t>5th</w:t>
            </w:r>
          </w:p>
        </w:tc>
        <w:tc>
          <w:tcPr>
            <w:tcW w:w="3143" w:type="dxa"/>
          </w:tcPr>
          <w:p w:rsidR="00AF3E90" w:rsidRPr="00F75628" w:rsidRDefault="00D47C3B" w:rsidP="00AF3E90">
            <w:pPr>
              <w:pStyle w:val="ListParagraph"/>
              <w:spacing w:after="0"/>
              <w:ind w:left="0"/>
              <w:jc w:val="both"/>
              <w:rPr>
                <w:rFonts w:ascii="Times New Roman" w:hAnsi="Times New Roman"/>
                <w:b/>
                <w:bCs/>
                <w:color w:val="000000"/>
                <w:sz w:val="24"/>
                <w:szCs w:val="24"/>
                <w:u w:val="single"/>
                <w:lang w:val="sr-Latn-CS"/>
              </w:rPr>
            </w:pPr>
            <w:r w:rsidRPr="00F75628">
              <w:rPr>
                <w:rFonts w:ascii="Times New Roman" w:hAnsi="Times New Roman"/>
                <w:color w:val="000000"/>
                <w:sz w:val="24"/>
                <w:szCs w:val="24"/>
                <w:lang w:val="sr-Latn-CS"/>
              </w:rPr>
              <w:t>No age limit</w:t>
            </w:r>
          </w:p>
        </w:tc>
        <w:tc>
          <w:tcPr>
            <w:tcW w:w="3094" w:type="dxa"/>
          </w:tcPr>
          <w:p w:rsidR="00AF3E90" w:rsidRPr="00F75628" w:rsidRDefault="00D47C3B" w:rsidP="0009123C">
            <w:pPr>
              <w:pStyle w:val="ListParagraph"/>
              <w:spacing w:after="0"/>
              <w:ind w:left="0"/>
              <w:jc w:val="center"/>
              <w:rPr>
                <w:rFonts w:ascii="Times New Roman" w:hAnsi="Times New Roman"/>
                <w:color w:val="000000"/>
                <w:sz w:val="24"/>
                <w:szCs w:val="24"/>
                <w:lang w:val="sr-Latn-CS"/>
              </w:rPr>
            </w:pPr>
            <w:r w:rsidRPr="00F75628">
              <w:rPr>
                <w:rFonts w:ascii="Times New Roman" w:hAnsi="Times New Roman"/>
                <w:color w:val="000000"/>
                <w:sz w:val="24"/>
                <w:szCs w:val="24"/>
                <w:lang w:val="sr-Latn-CS"/>
              </w:rPr>
              <w:t>1st stage: up to 15 minutes</w:t>
            </w:r>
          </w:p>
          <w:p w:rsidR="00D47C3B" w:rsidRPr="00F75628" w:rsidRDefault="00D47C3B" w:rsidP="0009123C">
            <w:pPr>
              <w:pStyle w:val="ListParagraph"/>
              <w:spacing w:after="0"/>
              <w:ind w:left="0"/>
              <w:jc w:val="center"/>
              <w:rPr>
                <w:rFonts w:ascii="Times New Roman" w:hAnsi="Times New Roman"/>
                <w:b/>
                <w:bCs/>
                <w:color w:val="000000"/>
                <w:sz w:val="24"/>
                <w:szCs w:val="24"/>
                <w:u w:val="single"/>
                <w:lang w:val="sr-Latn-CS"/>
              </w:rPr>
            </w:pPr>
            <w:r w:rsidRPr="00F75628">
              <w:rPr>
                <w:rFonts w:ascii="Times New Roman" w:hAnsi="Times New Roman"/>
                <w:color w:val="000000"/>
                <w:sz w:val="24"/>
                <w:szCs w:val="24"/>
                <w:lang w:val="sr-Latn-CS"/>
              </w:rPr>
              <w:t>2nd stage: up to 25 minutes</w:t>
            </w:r>
          </w:p>
        </w:tc>
      </w:tr>
    </w:tbl>
    <w:p w:rsidR="009E04A3" w:rsidRPr="00F75628" w:rsidRDefault="009E04A3" w:rsidP="00AF3E90">
      <w:pPr>
        <w:spacing w:line="276" w:lineRule="auto"/>
        <w:rPr>
          <w:bCs/>
          <w:color w:val="000000"/>
        </w:rPr>
      </w:pPr>
    </w:p>
    <w:p w:rsidR="008F710B" w:rsidRPr="00F75628" w:rsidRDefault="008F710B" w:rsidP="008F71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The competition is international and public.</w:t>
      </w:r>
    </w:p>
    <w:p w:rsidR="008F710B" w:rsidRPr="00F75628" w:rsidRDefault="008F710B" w:rsidP="008F71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The competition in the 5th category is divided into 2 stages. All other categories are single stage competitions.</w:t>
      </w:r>
    </w:p>
    <w:p w:rsidR="0097300B" w:rsidRPr="00F75628" w:rsidRDefault="0097300B" w:rsidP="009730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Competitors in all categories will compete in alphabetical order. The competition order list will be published at the Music Academy of Sarajevo, on the first day of the Festival, April 6th 2017.</w:t>
      </w:r>
    </w:p>
    <w:p w:rsidR="0097300B" w:rsidRPr="00F75628" w:rsidRDefault="0097300B" w:rsidP="009730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Competitors are obligated to perform two or more pieces of different character and style.</w:t>
      </w:r>
    </w:p>
    <w:p w:rsidR="0097300B" w:rsidRPr="00F75628" w:rsidRDefault="0097300B" w:rsidP="009730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The competitors of all  categories are obligated to play by heart.</w:t>
      </w:r>
    </w:p>
    <w:p w:rsidR="0097300B" w:rsidRPr="00F75628" w:rsidRDefault="0097300B" w:rsidP="009730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If requested by the jury, competitors are obligated to provide scores of the compositions that they perform.</w:t>
      </w:r>
    </w:p>
    <w:p w:rsidR="0097300B" w:rsidRPr="00F75628" w:rsidRDefault="0097300B" w:rsidP="009730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The „competing time“  is the entire performance of the competitor.</w:t>
      </w:r>
    </w:p>
    <w:p w:rsidR="0097300B" w:rsidRPr="00F75628" w:rsidRDefault="0097300B" w:rsidP="009730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Younger competitors are allowed to compete in a higher category.</w:t>
      </w:r>
    </w:p>
    <w:p w:rsidR="0097300B" w:rsidRPr="00F75628" w:rsidRDefault="0097300B" w:rsidP="009730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Changes to the registered program are not allowed.</w:t>
      </w:r>
    </w:p>
    <w:p w:rsidR="0097300B" w:rsidRPr="00F75628" w:rsidRDefault="0097300B" w:rsidP="009730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 xml:space="preserve">Competitiors in the 5th category </w:t>
      </w:r>
      <w:r w:rsidRPr="00F75628">
        <w:rPr>
          <w:rFonts w:ascii="Times New Roman" w:hAnsi="Times New Roman"/>
          <w:b/>
          <w:sz w:val="24"/>
          <w:szCs w:val="24"/>
          <w:lang w:val="bs-Latn-BA"/>
        </w:rPr>
        <w:t>cannot</w:t>
      </w:r>
      <w:r w:rsidRPr="00F75628">
        <w:rPr>
          <w:rFonts w:ascii="Times New Roman" w:hAnsi="Times New Roman"/>
          <w:sz w:val="24"/>
          <w:szCs w:val="24"/>
          <w:lang w:val="bs-Latn-BA"/>
        </w:rPr>
        <w:t xml:space="preserve"> play same piece in both stages of the competition.</w:t>
      </w:r>
    </w:p>
    <w:p w:rsidR="0097300B" w:rsidRPr="00F75628" w:rsidRDefault="0097300B" w:rsidP="009730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If a competitior has already won the 1st Prize of SIGF competition in his/her category, he/she can compete only in a higher category.</w:t>
      </w:r>
    </w:p>
    <w:p w:rsidR="0097300B" w:rsidRPr="00F75628" w:rsidRDefault="0097300B" w:rsidP="009730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The jury of the competition is international, appointed by the Organizing board of the Festival.</w:t>
      </w:r>
    </w:p>
    <w:p w:rsidR="0097300B" w:rsidRPr="00F75628" w:rsidRDefault="0097300B" w:rsidP="009730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Every category will have a different jury who will give points to the competitors. The jury members give points from 50 – 100.</w:t>
      </w:r>
    </w:p>
    <w:p w:rsidR="008F710B" w:rsidRPr="00F75628" w:rsidRDefault="0097300B" w:rsidP="008F710B">
      <w:pPr>
        <w:pStyle w:val="ListParagraph"/>
        <w:numPr>
          <w:ilvl w:val="0"/>
          <w:numId w:val="15"/>
        </w:numPr>
        <w:rPr>
          <w:rFonts w:ascii="Times New Roman" w:hAnsi="Times New Roman"/>
          <w:sz w:val="24"/>
          <w:szCs w:val="24"/>
          <w:lang w:val="bs-Latn-BA"/>
        </w:rPr>
      </w:pPr>
      <w:r w:rsidRPr="00F75628">
        <w:rPr>
          <w:rFonts w:ascii="Times New Roman" w:hAnsi="Times New Roman"/>
          <w:sz w:val="24"/>
          <w:szCs w:val="24"/>
          <w:lang w:val="bs-Latn-BA"/>
        </w:rPr>
        <w:t xml:space="preserve">Awards for points are divided in 4 categories: </w:t>
      </w:r>
    </w:p>
    <w:p w:rsidR="0097300B" w:rsidRPr="00F75628" w:rsidRDefault="0097300B" w:rsidP="0097300B">
      <w:pPr>
        <w:pStyle w:val="ListParagraph"/>
        <w:numPr>
          <w:ilvl w:val="0"/>
          <w:numId w:val="21"/>
        </w:numPr>
        <w:rPr>
          <w:rFonts w:ascii="Times New Roman" w:hAnsi="Times New Roman"/>
          <w:sz w:val="24"/>
          <w:szCs w:val="24"/>
          <w:lang w:val="bs-Latn-BA"/>
        </w:rPr>
      </w:pPr>
      <w:r w:rsidRPr="00F75628">
        <w:rPr>
          <w:rFonts w:ascii="Times New Roman" w:hAnsi="Times New Roman"/>
          <w:sz w:val="24"/>
          <w:szCs w:val="24"/>
          <w:lang w:val="bs-Latn-BA"/>
        </w:rPr>
        <w:t>First Prize : 93 – 100 points</w:t>
      </w:r>
    </w:p>
    <w:p w:rsidR="0097300B" w:rsidRPr="00F75628" w:rsidRDefault="0097300B" w:rsidP="0097300B">
      <w:pPr>
        <w:pStyle w:val="ListParagraph"/>
        <w:numPr>
          <w:ilvl w:val="0"/>
          <w:numId w:val="21"/>
        </w:numPr>
        <w:rPr>
          <w:rFonts w:ascii="Times New Roman" w:hAnsi="Times New Roman"/>
          <w:sz w:val="24"/>
          <w:szCs w:val="24"/>
          <w:lang w:val="bs-Latn-BA"/>
        </w:rPr>
      </w:pPr>
      <w:r w:rsidRPr="00F75628">
        <w:rPr>
          <w:rFonts w:ascii="Times New Roman" w:hAnsi="Times New Roman"/>
          <w:sz w:val="24"/>
          <w:szCs w:val="24"/>
          <w:lang w:val="bs-Latn-BA"/>
        </w:rPr>
        <w:t>Second Prize : 86 – 92,99 points</w:t>
      </w:r>
    </w:p>
    <w:p w:rsidR="0097300B" w:rsidRPr="00F75628" w:rsidRDefault="0097300B" w:rsidP="0097300B">
      <w:pPr>
        <w:pStyle w:val="ListParagraph"/>
        <w:numPr>
          <w:ilvl w:val="0"/>
          <w:numId w:val="21"/>
        </w:numPr>
        <w:rPr>
          <w:rFonts w:ascii="Times New Roman" w:hAnsi="Times New Roman"/>
          <w:sz w:val="24"/>
          <w:szCs w:val="24"/>
          <w:lang w:val="bs-Latn-BA"/>
        </w:rPr>
      </w:pPr>
      <w:r w:rsidRPr="00F75628">
        <w:rPr>
          <w:rFonts w:ascii="Times New Roman" w:hAnsi="Times New Roman"/>
          <w:sz w:val="24"/>
          <w:szCs w:val="24"/>
          <w:lang w:val="bs-Latn-BA"/>
        </w:rPr>
        <w:t>Third Prize : 80 – 85,99 points</w:t>
      </w:r>
    </w:p>
    <w:p w:rsidR="0097300B" w:rsidRPr="00F75628" w:rsidRDefault="0036128F" w:rsidP="0097300B">
      <w:pPr>
        <w:pStyle w:val="ListParagraph"/>
        <w:numPr>
          <w:ilvl w:val="0"/>
          <w:numId w:val="21"/>
        </w:numPr>
        <w:rPr>
          <w:rFonts w:ascii="Times New Roman" w:hAnsi="Times New Roman"/>
          <w:sz w:val="24"/>
          <w:szCs w:val="24"/>
          <w:lang w:val="bs-Latn-BA"/>
        </w:rPr>
      </w:pPr>
      <w:r w:rsidRPr="00F75628">
        <w:rPr>
          <w:rFonts w:ascii="Times New Roman" w:hAnsi="Times New Roman"/>
          <w:sz w:val="24"/>
          <w:szCs w:val="24"/>
          <w:lang w:val="bs-Latn-BA"/>
        </w:rPr>
        <w:t>Acknowledgement : 70 – 79,99 points</w:t>
      </w:r>
    </w:p>
    <w:p w:rsidR="0036128F" w:rsidRPr="00F75628" w:rsidRDefault="0036128F" w:rsidP="008F710B">
      <w:pPr>
        <w:numPr>
          <w:ilvl w:val="0"/>
          <w:numId w:val="15"/>
        </w:numPr>
        <w:spacing w:line="276" w:lineRule="auto"/>
        <w:ind w:left="426" w:hanging="426"/>
        <w:jc w:val="both"/>
      </w:pPr>
      <w:r w:rsidRPr="00F75628">
        <w:lastRenderedPageBreak/>
        <w:t>Member of the jury whom’s student or family member is competing is not allowed to give points.</w:t>
      </w:r>
    </w:p>
    <w:p w:rsidR="0036128F" w:rsidRPr="00F75628" w:rsidRDefault="0036128F" w:rsidP="008F710B">
      <w:pPr>
        <w:numPr>
          <w:ilvl w:val="0"/>
          <w:numId w:val="15"/>
        </w:numPr>
        <w:spacing w:line="276" w:lineRule="auto"/>
        <w:ind w:left="426" w:hanging="426"/>
        <w:jc w:val="both"/>
      </w:pPr>
      <w:r w:rsidRPr="00F75628">
        <w:t>All the Award winners will recieve certificates with number of points won.</w:t>
      </w:r>
    </w:p>
    <w:p w:rsidR="0036128F" w:rsidRPr="00F75628" w:rsidRDefault="0036128F" w:rsidP="008F710B">
      <w:pPr>
        <w:numPr>
          <w:ilvl w:val="0"/>
          <w:numId w:val="15"/>
        </w:numPr>
        <w:spacing w:line="276" w:lineRule="auto"/>
        <w:ind w:left="426" w:hanging="426"/>
        <w:jc w:val="both"/>
      </w:pPr>
      <w:r w:rsidRPr="00F75628">
        <w:t>The organizer will give additional prizes/gift from the sponsors for the best ranked competitors. Those prizes are categorized as: Gold, Silver and B</w:t>
      </w:r>
      <w:r w:rsidR="00595665" w:rsidRPr="00F75628">
        <w:t>ronze P</w:t>
      </w:r>
      <w:r w:rsidRPr="00F75628">
        <w:t>rizes.</w:t>
      </w:r>
    </w:p>
    <w:p w:rsidR="0036128F" w:rsidRPr="00F75628" w:rsidRDefault="0036128F" w:rsidP="008F710B">
      <w:pPr>
        <w:numPr>
          <w:ilvl w:val="0"/>
          <w:numId w:val="15"/>
        </w:numPr>
        <w:spacing w:line="276" w:lineRule="auto"/>
        <w:ind w:left="426" w:hanging="426"/>
        <w:jc w:val="both"/>
      </w:pPr>
      <w:r w:rsidRPr="00F75628">
        <w:t xml:space="preserve"> A maximum </w:t>
      </w:r>
      <w:r w:rsidRPr="00F75628">
        <w:rPr>
          <w:lang w:val="bs-Latn-BA"/>
        </w:rPr>
        <w:t>5 competitors in the S6 category, with a minimum of 88 points in the first stage can qualify for the final stage. If there are more than 5 competitors with 88 or more points,only  5 competitors with the best result qulify for the final.</w:t>
      </w:r>
    </w:p>
    <w:p w:rsidR="00437795" w:rsidRPr="00F75628" w:rsidRDefault="0036128F" w:rsidP="008F710B">
      <w:pPr>
        <w:numPr>
          <w:ilvl w:val="0"/>
          <w:numId w:val="15"/>
        </w:numPr>
        <w:spacing w:line="276" w:lineRule="auto"/>
        <w:ind w:left="426" w:hanging="426"/>
        <w:jc w:val="both"/>
      </w:pPr>
      <w:r w:rsidRPr="00F75628">
        <w:t xml:space="preserve">Competitors who have </w:t>
      </w:r>
      <w:r w:rsidRPr="00F75628">
        <w:rPr>
          <w:lang w:val="bs-Latn-BA"/>
        </w:rPr>
        <w:t>have qualified for the final stage will compete in the alphabetical order</w:t>
      </w:r>
      <w:r w:rsidR="00437795" w:rsidRPr="00F75628">
        <w:t xml:space="preserve">. </w:t>
      </w:r>
    </w:p>
    <w:p w:rsidR="0036128F" w:rsidRPr="00F75628" w:rsidRDefault="0036128F" w:rsidP="008F710B">
      <w:pPr>
        <w:numPr>
          <w:ilvl w:val="0"/>
          <w:numId w:val="15"/>
        </w:numPr>
        <w:spacing w:line="276" w:lineRule="auto"/>
        <w:ind w:left="426" w:hanging="426"/>
        <w:jc w:val="both"/>
      </w:pPr>
      <w:r w:rsidRPr="00F75628">
        <w:t>Final points</w:t>
      </w:r>
      <w:r w:rsidRPr="00F75628">
        <w:rPr>
          <w:lang w:val="bs-Latn-BA"/>
        </w:rPr>
        <w:t xml:space="preserve"> for the 5th category will be a sum of the averege number of points in both categories, divided by two</w:t>
      </w:r>
      <w:r w:rsidR="00AB2237" w:rsidRPr="00F75628">
        <w:rPr>
          <w:lang w:val="bs-Latn-BA"/>
        </w:rPr>
        <w:t>.</w:t>
      </w:r>
    </w:p>
    <w:p w:rsidR="00AB2237" w:rsidRPr="00F75628" w:rsidRDefault="00595665" w:rsidP="008F710B">
      <w:pPr>
        <w:numPr>
          <w:ilvl w:val="0"/>
          <w:numId w:val="15"/>
        </w:numPr>
        <w:spacing w:line="276" w:lineRule="auto"/>
        <w:ind w:left="426" w:hanging="426"/>
        <w:jc w:val="both"/>
      </w:pPr>
      <w:r w:rsidRPr="00F75628">
        <w:t>The Gold P</w:t>
      </w:r>
      <w:r w:rsidR="00AB2237" w:rsidRPr="00F75628">
        <w:t xml:space="preserve">rize </w:t>
      </w:r>
      <w:r w:rsidR="00AB2237" w:rsidRPr="00F75628">
        <w:rPr>
          <w:lang w:val="bs-Latn-BA"/>
        </w:rPr>
        <w:t xml:space="preserve">winner is a competitor awarded with a minimum of 93 points, and the next highest ranked competitors will be awarded with Silver and Bronze </w:t>
      </w:r>
      <w:r w:rsidRPr="00F75628">
        <w:rPr>
          <w:lang w:val="bs-Latn-BA"/>
        </w:rPr>
        <w:t>P</w:t>
      </w:r>
      <w:r w:rsidR="00AB2237" w:rsidRPr="00F75628">
        <w:rPr>
          <w:lang w:val="bs-Latn-BA"/>
        </w:rPr>
        <w:t>rize.</w:t>
      </w:r>
    </w:p>
    <w:p w:rsidR="0008079B" w:rsidRPr="00F75628" w:rsidRDefault="00595665" w:rsidP="008F710B">
      <w:pPr>
        <w:numPr>
          <w:ilvl w:val="0"/>
          <w:numId w:val="15"/>
        </w:numPr>
        <w:spacing w:line="276" w:lineRule="auto"/>
        <w:ind w:left="426" w:hanging="426"/>
        <w:jc w:val="both"/>
      </w:pPr>
      <w:r w:rsidRPr="00F75628">
        <w:t xml:space="preserve"> If two or more competitors </w:t>
      </w:r>
      <w:r w:rsidRPr="00F75628">
        <w:rPr>
          <w:lang w:val="bs-Latn-BA"/>
        </w:rPr>
        <w:t>have over 93 points, the Gold Prize winner is the competitior with the higest number of points, and so on</w:t>
      </w:r>
      <w:r w:rsidR="0008079B" w:rsidRPr="00F75628">
        <w:t>.</w:t>
      </w:r>
    </w:p>
    <w:p w:rsidR="004730BF" w:rsidRPr="00F75628" w:rsidRDefault="00595665" w:rsidP="008F710B">
      <w:pPr>
        <w:pStyle w:val="ListParagraph"/>
        <w:numPr>
          <w:ilvl w:val="0"/>
          <w:numId w:val="15"/>
        </w:numPr>
        <w:ind w:left="426" w:hanging="426"/>
        <w:rPr>
          <w:rFonts w:ascii="Times New Roman" w:hAnsi="Times New Roman"/>
          <w:bCs/>
          <w:color w:val="000000"/>
          <w:sz w:val="24"/>
          <w:szCs w:val="24"/>
          <w:u w:val="single"/>
          <w:lang w:val="sr-Latn-CS"/>
        </w:rPr>
      </w:pPr>
      <w:r w:rsidRPr="00F75628">
        <w:rPr>
          <w:rFonts w:ascii="Times New Roman" w:hAnsi="Times New Roman"/>
          <w:sz w:val="24"/>
          <w:szCs w:val="24"/>
          <w:lang w:val="bs-Latn-BA"/>
        </w:rPr>
        <w:t>If the competitior performs longer than the allowed time, the jury or the jury secretary has right to stop the candidate</w:t>
      </w:r>
      <w:r w:rsidR="004730BF" w:rsidRPr="00F75628">
        <w:rPr>
          <w:rFonts w:ascii="Times New Roman" w:hAnsi="Times New Roman"/>
          <w:color w:val="000000"/>
          <w:sz w:val="24"/>
          <w:szCs w:val="24"/>
          <w:lang w:val="sl-SI"/>
        </w:rPr>
        <w:t>.</w:t>
      </w:r>
    </w:p>
    <w:p w:rsidR="004730BF" w:rsidRPr="00F75628" w:rsidRDefault="00595665" w:rsidP="008F710B">
      <w:pPr>
        <w:pStyle w:val="ListParagraph"/>
        <w:numPr>
          <w:ilvl w:val="0"/>
          <w:numId w:val="15"/>
        </w:numPr>
        <w:ind w:left="426" w:hanging="426"/>
        <w:rPr>
          <w:rFonts w:ascii="Times New Roman" w:hAnsi="Times New Roman"/>
          <w:bCs/>
          <w:color w:val="000000"/>
          <w:sz w:val="24"/>
          <w:szCs w:val="24"/>
          <w:u w:val="single"/>
          <w:lang w:val="sr-Latn-CS"/>
        </w:rPr>
      </w:pPr>
      <w:r w:rsidRPr="00F75628">
        <w:rPr>
          <w:rFonts w:ascii="Times New Roman" w:hAnsi="Times New Roman"/>
          <w:sz w:val="24"/>
          <w:szCs w:val="24"/>
          <w:lang w:val="bs-Latn-BA"/>
        </w:rPr>
        <w:t>If two or more competitiors have the same number of points, the advantage goes to the younger competitior</w:t>
      </w:r>
      <w:r w:rsidR="004730BF" w:rsidRPr="00F75628">
        <w:rPr>
          <w:rFonts w:ascii="Times New Roman" w:hAnsi="Times New Roman"/>
          <w:color w:val="000000"/>
          <w:sz w:val="24"/>
          <w:szCs w:val="24"/>
          <w:lang w:val="sl-SI"/>
        </w:rPr>
        <w:t>.</w:t>
      </w:r>
    </w:p>
    <w:p w:rsidR="004730BF" w:rsidRPr="00F75628" w:rsidRDefault="00595665" w:rsidP="008F710B">
      <w:pPr>
        <w:pStyle w:val="ListParagraph"/>
        <w:numPr>
          <w:ilvl w:val="0"/>
          <w:numId w:val="15"/>
        </w:numPr>
        <w:ind w:left="426" w:hanging="426"/>
        <w:rPr>
          <w:rFonts w:ascii="Times New Roman" w:hAnsi="Times New Roman"/>
          <w:bCs/>
          <w:color w:val="000000"/>
          <w:sz w:val="24"/>
          <w:szCs w:val="24"/>
          <w:u w:val="single"/>
          <w:lang w:val="sr-Latn-CS"/>
        </w:rPr>
      </w:pPr>
      <w:r w:rsidRPr="00F75628">
        <w:rPr>
          <w:rFonts w:ascii="Times New Roman" w:hAnsi="Times New Roman"/>
          <w:sz w:val="24"/>
          <w:szCs w:val="24"/>
          <w:lang w:val="bs-Latn-BA"/>
        </w:rPr>
        <w:t>Jury decisions are final and can not be recalled</w:t>
      </w:r>
      <w:r w:rsidR="004730BF" w:rsidRPr="00F75628">
        <w:rPr>
          <w:rFonts w:ascii="Times New Roman" w:hAnsi="Times New Roman"/>
          <w:color w:val="000000"/>
          <w:sz w:val="24"/>
          <w:szCs w:val="24"/>
          <w:lang w:val="sr-Latn-CS"/>
        </w:rPr>
        <w:t>.</w:t>
      </w:r>
    </w:p>
    <w:p w:rsidR="00733AD6" w:rsidRPr="00F75628" w:rsidRDefault="00595665" w:rsidP="008F710B">
      <w:pPr>
        <w:pStyle w:val="ListParagraph"/>
        <w:numPr>
          <w:ilvl w:val="0"/>
          <w:numId w:val="15"/>
        </w:numPr>
        <w:spacing w:after="0"/>
        <w:ind w:left="426" w:hanging="426"/>
        <w:jc w:val="both"/>
        <w:rPr>
          <w:rFonts w:ascii="Times New Roman" w:hAnsi="Times New Roman"/>
          <w:bCs/>
          <w:color w:val="000000"/>
          <w:sz w:val="24"/>
          <w:szCs w:val="24"/>
          <w:u w:val="single"/>
          <w:lang w:val="sr-Latn-CS"/>
        </w:rPr>
      </w:pPr>
      <w:r w:rsidRPr="00F75628">
        <w:rPr>
          <w:rFonts w:ascii="Times New Roman" w:hAnsi="Times New Roman"/>
          <w:sz w:val="24"/>
          <w:szCs w:val="24"/>
          <w:lang w:val="bs-Latn-BA"/>
        </w:rPr>
        <w:t>After every competition day, the official points lists will be published</w:t>
      </w:r>
      <w:r w:rsidR="00F440C0" w:rsidRPr="00F75628">
        <w:rPr>
          <w:rFonts w:ascii="Times New Roman" w:hAnsi="Times New Roman"/>
          <w:color w:val="000000"/>
          <w:sz w:val="24"/>
          <w:szCs w:val="24"/>
          <w:lang w:val="sr-Latn-CS"/>
        </w:rPr>
        <w:t>.</w:t>
      </w:r>
    </w:p>
    <w:p w:rsidR="001858CF" w:rsidRPr="00F75628" w:rsidRDefault="00595665" w:rsidP="00595665">
      <w:pPr>
        <w:pStyle w:val="ListParagraph"/>
        <w:numPr>
          <w:ilvl w:val="0"/>
          <w:numId w:val="15"/>
        </w:numPr>
        <w:ind w:left="426" w:hanging="426"/>
        <w:jc w:val="both"/>
        <w:rPr>
          <w:rFonts w:ascii="Times New Roman" w:hAnsi="Times New Roman"/>
          <w:bCs/>
          <w:color w:val="000000"/>
          <w:sz w:val="24"/>
          <w:szCs w:val="24"/>
          <w:u w:val="single"/>
          <w:lang w:val="sr-Latn-CS"/>
        </w:rPr>
      </w:pPr>
      <w:r w:rsidRPr="00F75628">
        <w:rPr>
          <w:rFonts w:ascii="Times New Roman" w:hAnsi="Times New Roman"/>
          <w:sz w:val="24"/>
          <w:szCs w:val="24"/>
          <w:lang w:val="bs-Latn-BA"/>
        </w:rPr>
        <w:t>Prizes and certificates will be awarded on the Final concert night</w:t>
      </w:r>
      <w:r w:rsidR="00B15597" w:rsidRPr="00F75628">
        <w:rPr>
          <w:rFonts w:ascii="Times New Roman" w:hAnsi="Times New Roman"/>
          <w:color w:val="000000"/>
          <w:sz w:val="24"/>
          <w:szCs w:val="24"/>
          <w:lang w:val="sr-Latn-CS"/>
        </w:rPr>
        <w:t>.</w:t>
      </w:r>
    </w:p>
    <w:p w:rsidR="00595665" w:rsidRPr="00F75628" w:rsidRDefault="00595665" w:rsidP="008F710B">
      <w:pPr>
        <w:pStyle w:val="ListParagraph"/>
        <w:numPr>
          <w:ilvl w:val="0"/>
          <w:numId w:val="15"/>
        </w:numPr>
        <w:ind w:left="426" w:hanging="426"/>
        <w:jc w:val="both"/>
        <w:rPr>
          <w:rFonts w:ascii="Times New Roman" w:hAnsi="Times New Roman"/>
          <w:bCs/>
          <w:color w:val="000000"/>
          <w:sz w:val="24"/>
          <w:szCs w:val="24"/>
          <w:u w:val="single"/>
          <w:lang w:val="sr-Latn-CS"/>
        </w:rPr>
      </w:pPr>
      <w:r w:rsidRPr="00F75628">
        <w:rPr>
          <w:rFonts w:ascii="Times New Roman" w:hAnsi="Times New Roman"/>
          <w:bCs/>
          <w:color w:val="000000"/>
          <w:sz w:val="24"/>
          <w:szCs w:val="24"/>
          <w:lang w:val="sr-Latn-CS"/>
        </w:rPr>
        <w:t>If the competitor doesn’t perform or doesn’t show up at the competition, the organizer is not obligated to return the participation fee.</w:t>
      </w:r>
    </w:p>
    <w:p w:rsidR="00B54486" w:rsidRPr="00F75628" w:rsidRDefault="00595665" w:rsidP="008F710B">
      <w:pPr>
        <w:pStyle w:val="ListParagraph"/>
        <w:numPr>
          <w:ilvl w:val="0"/>
          <w:numId w:val="15"/>
        </w:numPr>
        <w:ind w:left="426" w:hanging="426"/>
        <w:jc w:val="both"/>
        <w:rPr>
          <w:rFonts w:ascii="Times New Roman" w:hAnsi="Times New Roman"/>
          <w:bCs/>
          <w:color w:val="000000"/>
          <w:sz w:val="24"/>
          <w:szCs w:val="24"/>
          <w:u w:val="single"/>
          <w:lang w:val="sr-Latn-CS"/>
        </w:rPr>
      </w:pPr>
      <w:r w:rsidRPr="00F75628">
        <w:rPr>
          <w:rFonts w:ascii="Times New Roman" w:hAnsi="Times New Roman"/>
          <w:sz w:val="24"/>
          <w:szCs w:val="24"/>
          <w:lang w:val="bs-Latn-BA"/>
        </w:rPr>
        <w:t>By applying, competitors accept the rules and terms of the competition</w:t>
      </w:r>
      <w:r w:rsidR="00B54486" w:rsidRPr="00F75628">
        <w:rPr>
          <w:rFonts w:ascii="Times New Roman" w:hAnsi="Times New Roman"/>
          <w:color w:val="000000"/>
          <w:sz w:val="24"/>
          <w:szCs w:val="24"/>
          <w:lang w:val="sr-Latn-CS"/>
        </w:rPr>
        <w:t>.</w:t>
      </w:r>
    </w:p>
    <w:p w:rsidR="002F6CAF" w:rsidRPr="00F75628" w:rsidRDefault="002F6CAF" w:rsidP="002F6CAF">
      <w:pPr>
        <w:jc w:val="both"/>
        <w:rPr>
          <w:color w:val="000000"/>
        </w:rPr>
      </w:pPr>
    </w:p>
    <w:p w:rsidR="00F9453A" w:rsidRPr="00F75628" w:rsidRDefault="00F9453A" w:rsidP="00F9453A">
      <w:pPr>
        <w:pStyle w:val="ListParagraph"/>
        <w:jc w:val="both"/>
        <w:rPr>
          <w:rFonts w:ascii="Times New Roman" w:hAnsi="Times New Roman"/>
          <w:color w:val="000000"/>
          <w:sz w:val="24"/>
          <w:szCs w:val="24"/>
          <w:lang w:val="sr-Latn-CS"/>
        </w:rPr>
      </w:pPr>
    </w:p>
    <w:p w:rsidR="00F9453A" w:rsidRPr="00F75628" w:rsidRDefault="008864FC" w:rsidP="008864FC">
      <w:pPr>
        <w:pStyle w:val="ListParagraph"/>
        <w:jc w:val="center"/>
        <w:rPr>
          <w:rFonts w:ascii="Times New Roman" w:hAnsi="Times New Roman"/>
          <w:b/>
          <w:color w:val="000000"/>
          <w:sz w:val="24"/>
          <w:szCs w:val="24"/>
          <w:u w:val="single"/>
          <w:lang w:val="sr-Latn-CS"/>
        </w:rPr>
      </w:pPr>
      <w:r w:rsidRPr="00F75628">
        <w:rPr>
          <w:rFonts w:ascii="Times New Roman" w:hAnsi="Times New Roman"/>
          <w:b/>
          <w:color w:val="000000"/>
          <w:sz w:val="24"/>
          <w:szCs w:val="24"/>
          <w:u w:val="single"/>
          <w:lang w:val="sr-Latn-CS"/>
        </w:rPr>
        <w:t>FEES</w:t>
      </w:r>
    </w:p>
    <w:p w:rsidR="008864FC" w:rsidRPr="00F75628" w:rsidRDefault="008864FC" w:rsidP="008864FC">
      <w:pPr>
        <w:pStyle w:val="ListParagraph"/>
        <w:jc w:val="center"/>
        <w:rPr>
          <w:rFonts w:ascii="Times New Roman" w:hAnsi="Times New Roman"/>
          <w:color w:val="000000"/>
          <w:sz w:val="24"/>
          <w:szCs w:val="24"/>
          <w:lang w:val="sr-Latn-CS"/>
        </w:rPr>
      </w:pPr>
    </w:p>
    <w:p w:rsidR="00F9453A" w:rsidRPr="00F75628" w:rsidRDefault="00F9453A" w:rsidP="00F9453A">
      <w:pPr>
        <w:pStyle w:val="ListParagraph"/>
        <w:ind w:left="0"/>
        <w:jc w:val="both"/>
        <w:rPr>
          <w:rFonts w:ascii="Times New Roman" w:hAnsi="Times New Roman"/>
          <w:b/>
          <w:bCs/>
          <w:color w:val="000000"/>
          <w:sz w:val="24"/>
          <w:szCs w:val="24"/>
          <w:u w:val="single"/>
          <w:lang w:val="sr-Latn-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2"/>
        <w:gridCol w:w="4275"/>
      </w:tblGrid>
      <w:tr w:rsidR="00F9453A" w:rsidRPr="00F75628" w:rsidTr="00422687">
        <w:tc>
          <w:tcPr>
            <w:tcW w:w="4292" w:type="dxa"/>
            <w:tcBorders>
              <w:top w:val="single" w:sz="4" w:space="0" w:color="000000"/>
              <w:left w:val="single" w:sz="4" w:space="0" w:color="000000"/>
              <w:bottom w:val="single" w:sz="4" w:space="0" w:color="000000"/>
              <w:right w:val="single" w:sz="4" w:space="0" w:color="000000"/>
            </w:tcBorders>
            <w:hideMark/>
          </w:tcPr>
          <w:p w:rsidR="00F9453A" w:rsidRPr="00F75628" w:rsidRDefault="008864FC"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Master – class / Active</w:t>
            </w:r>
            <w:r w:rsidR="00422687" w:rsidRPr="00F75628">
              <w:rPr>
                <w:rFonts w:ascii="Times New Roman" w:hAnsi="Times New Roman"/>
                <w:b/>
                <w:bCs/>
                <w:color w:val="000000"/>
                <w:sz w:val="24"/>
                <w:szCs w:val="24"/>
                <w:u w:val="single"/>
                <w:lang w:val="sr-Latn-CS"/>
              </w:rPr>
              <w:t xml:space="preserve"> / 1 </w:t>
            </w:r>
            <w:r w:rsidRPr="00F75628">
              <w:rPr>
                <w:rFonts w:ascii="Times New Roman" w:hAnsi="Times New Roman"/>
                <w:b/>
                <w:bCs/>
                <w:color w:val="000000"/>
                <w:sz w:val="24"/>
                <w:szCs w:val="24"/>
                <w:u w:val="single"/>
                <w:lang w:val="sr-Latn-CS"/>
              </w:rPr>
              <w:t>lesson</w:t>
            </w:r>
          </w:p>
        </w:tc>
        <w:tc>
          <w:tcPr>
            <w:tcW w:w="4275" w:type="dxa"/>
            <w:tcBorders>
              <w:top w:val="single" w:sz="4" w:space="0" w:color="000000"/>
              <w:left w:val="single" w:sz="4" w:space="0" w:color="000000"/>
              <w:bottom w:val="single" w:sz="4" w:space="0" w:color="000000"/>
              <w:right w:val="single" w:sz="4" w:space="0" w:color="000000"/>
            </w:tcBorders>
            <w:hideMark/>
          </w:tcPr>
          <w:p w:rsidR="00F9453A" w:rsidRPr="00F75628" w:rsidRDefault="00422687"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 xml:space="preserve">30 </w:t>
            </w:r>
            <w:r w:rsidRPr="00F75628">
              <w:rPr>
                <w:rFonts w:ascii="Times New Roman" w:hAnsi="Times New Roman"/>
                <w:color w:val="333333"/>
                <w:sz w:val="24"/>
                <w:szCs w:val="24"/>
                <w:shd w:val="clear" w:color="auto" w:fill="F5F5F5"/>
              </w:rPr>
              <w:t>€</w:t>
            </w:r>
          </w:p>
        </w:tc>
      </w:tr>
      <w:tr w:rsidR="00422687" w:rsidRPr="00F75628" w:rsidTr="00422687">
        <w:tc>
          <w:tcPr>
            <w:tcW w:w="4292" w:type="dxa"/>
            <w:tcBorders>
              <w:top w:val="single" w:sz="4" w:space="0" w:color="000000"/>
              <w:left w:val="single" w:sz="4" w:space="0" w:color="000000"/>
              <w:bottom w:val="single" w:sz="4" w:space="0" w:color="000000"/>
              <w:right w:val="single" w:sz="4" w:space="0" w:color="000000"/>
            </w:tcBorders>
            <w:hideMark/>
          </w:tcPr>
          <w:p w:rsidR="00422687" w:rsidRPr="00F75628" w:rsidRDefault="008864FC"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Master – class / Active</w:t>
            </w:r>
            <w:r w:rsidR="00422687" w:rsidRPr="00F75628">
              <w:rPr>
                <w:rFonts w:ascii="Times New Roman" w:hAnsi="Times New Roman"/>
                <w:b/>
                <w:bCs/>
                <w:color w:val="000000"/>
                <w:sz w:val="24"/>
                <w:szCs w:val="24"/>
                <w:u w:val="single"/>
                <w:lang w:val="sr-Latn-CS"/>
              </w:rPr>
              <w:t xml:space="preserve"> / 3 </w:t>
            </w:r>
            <w:r w:rsidRPr="00F75628">
              <w:rPr>
                <w:rFonts w:ascii="Times New Roman" w:hAnsi="Times New Roman"/>
                <w:b/>
                <w:bCs/>
                <w:color w:val="000000"/>
                <w:sz w:val="24"/>
                <w:szCs w:val="24"/>
                <w:u w:val="single"/>
                <w:lang w:val="sr-Latn-CS"/>
              </w:rPr>
              <w:t>lessons</w:t>
            </w:r>
          </w:p>
        </w:tc>
        <w:tc>
          <w:tcPr>
            <w:tcW w:w="4275" w:type="dxa"/>
            <w:tcBorders>
              <w:top w:val="single" w:sz="4" w:space="0" w:color="000000"/>
              <w:left w:val="single" w:sz="4" w:space="0" w:color="000000"/>
              <w:bottom w:val="single" w:sz="4" w:space="0" w:color="000000"/>
              <w:right w:val="single" w:sz="4" w:space="0" w:color="000000"/>
            </w:tcBorders>
            <w:hideMark/>
          </w:tcPr>
          <w:p w:rsidR="00422687" w:rsidRPr="00F75628" w:rsidRDefault="00422687"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 xml:space="preserve">70 </w:t>
            </w:r>
            <w:r w:rsidRPr="00F75628">
              <w:rPr>
                <w:rFonts w:ascii="Times New Roman" w:hAnsi="Times New Roman"/>
                <w:color w:val="333333"/>
                <w:sz w:val="24"/>
                <w:szCs w:val="24"/>
                <w:shd w:val="clear" w:color="auto" w:fill="F5F5F5"/>
              </w:rPr>
              <w:t>€</w:t>
            </w:r>
          </w:p>
        </w:tc>
      </w:tr>
      <w:tr w:rsidR="00F9453A" w:rsidRPr="00F75628" w:rsidTr="00422687">
        <w:tc>
          <w:tcPr>
            <w:tcW w:w="4292" w:type="dxa"/>
            <w:tcBorders>
              <w:top w:val="single" w:sz="4" w:space="0" w:color="000000"/>
              <w:left w:val="single" w:sz="4" w:space="0" w:color="000000"/>
              <w:bottom w:val="single" w:sz="4" w:space="0" w:color="000000"/>
              <w:right w:val="single" w:sz="4" w:space="0" w:color="000000"/>
            </w:tcBorders>
            <w:hideMark/>
          </w:tcPr>
          <w:p w:rsidR="00F9453A" w:rsidRPr="00F75628" w:rsidRDefault="008864FC"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Master-class / Pasive</w:t>
            </w:r>
            <w:r w:rsidR="00F9453A" w:rsidRPr="00F75628">
              <w:rPr>
                <w:rFonts w:ascii="Times New Roman" w:hAnsi="Times New Roman"/>
                <w:b/>
                <w:bCs/>
                <w:color w:val="000000"/>
                <w:sz w:val="24"/>
                <w:szCs w:val="24"/>
                <w:u w:val="single"/>
                <w:lang w:val="sr-Latn-CS"/>
              </w:rPr>
              <w:t xml:space="preserve"> </w:t>
            </w:r>
          </w:p>
        </w:tc>
        <w:tc>
          <w:tcPr>
            <w:tcW w:w="4275" w:type="dxa"/>
            <w:tcBorders>
              <w:top w:val="single" w:sz="4" w:space="0" w:color="000000"/>
              <w:left w:val="single" w:sz="4" w:space="0" w:color="000000"/>
              <w:bottom w:val="single" w:sz="4" w:space="0" w:color="000000"/>
              <w:right w:val="single" w:sz="4" w:space="0" w:color="000000"/>
            </w:tcBorders>
            <w:hideMark/>
          </w:tcPr>
          <w:p w:rsidR="00F9453A" w:rsidRPr="00F75628" w:rsidRDefault="00422687"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3</w:t>
            </w:r>
            <w:r w:rsidR="00F9453A" w:rsidRPr="00F75628">
              <w:rPr>
                <w:rFonts w:ascii="Times New Roman" w:hAnsi="Times New Roman"/>
                <w:b/>
                <w:bCs/>
                <w:color w:val="000000"/>
                <w:sz w:val="24"/>
                <w:szCs w:val="24"/>
                <w:u w:val="single"/>
                <w:lang w:val="sr-Latn-CS"/>
              </w:rPr>
              <w:t xml:space="preserve">0 </w:t>
            </w:r>
            <w:r w:rsidR="00F9453A" w:rsidRPr="00F75628">
              <w:rPr>
                <w:rFonts w:ascii="Times New Roman" w:hAnsi="Times New Roman"/>
                <w:color w:val="333333"/>
                <w:sz w:val="24"/>
                <w:szCs w:val="24"/>
                <w:shd w:val="clear" w:color="auto" w:fill="F5F5F5"/>
              </w:rPr>
              <w:t>€</w:t>
            </w:r>
          </w:p>
        </w:tc>
      </w:tr>
      <w:tr w:rsidR="00F9453A" w:rsidRPr="00F75628" w:rsidTr="00422687">
        <w:tc>
          <w:tcPr>
            <w:tcW w:w="4292" w:type="dxa"/>
            <w:tcBorders>
              <w:top w:val="single" w:sz="4" w:space="0" w:color="000000"/>
              <w:left w:val="single" w:sz="4" w:space="0" w:color="000000"/>
              <w:bottom w:val="single" w:sz="4" w:space="0" w:color="000000"/>
              <w:right w:val="single" w:sz="4" w:space="0" w:color="000000"/>
            </w:tcBorders>
            <w:hideMark/>
          </w:tcPr>
          <w:p w:rsidR="00F9453A" w:rsidRPr="00F75628" w:rsidRDefault="008864FC"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Competition / 1st category</w:t>
            </w:r>
          </w:p>
        </w:tc>
        <w:tc>
          <w:tcPr>
            <w:tcW w:w="4275" w:type="dxa"/>
            <w:tcBorders>
              <w:top w:val="single" w:sz="4" w:space="0" w:color="000000"/>
              <w:left w:val="single" w:sz="4" w:space="0" w:color="000000"/>
              <w:bottom w:val="single" w:sz="4" w:space="0" w:color="000000"/>
              <w:right w:val="single" w:sz="4" w:space="0" w:color="000000"/>
            </w:tcBorders>
            <w:hideMark/>
          </w:tcPr>
          <w:p w:rsidR="00F9453A" w:rsidRPr="00F75628" w:rsidRDefault="00F9453A"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 xml:space="preserve">20 </w:t>
            </w:r>
            <w:r w:rsidRPr="00F75628">
              <w:rPr>
                <w:rFonts w:ascii="Times New Roman" w:hAnsi="Times New Roman"/>
                <w:color w:val="333333"/>
                <w:sz w:val="24"/>
                <w:szCs w:val="24"/>
                <w:shd w:val="clear" w:color="auto" w:fill="F5F5F5"/>
              </w:rPr>
              <w:t>€</w:t>
            </w:r>
          </w:p>
        </w:tc>
      </w:tr>
      <w:tr w:rsidR="00F9453A" w:rsidRPr="00F75628" w:rsidTr="00422687">
        <w:tc>
          <w:tcPr>
            <w:tcW w:w="4292" w:type="dxa"/>
            <w:tcBorders>
              <w:top w:val="single" w:sz="4" w:space="0" w:color="000000"/>
              <w:left w:val="single" w:sz="4" w:space="0" w:color="000000"/>
              <w:bottom w:val="single" w:sz="4" w:space="0" w:color="000000"/>
              <w:right w:val="single" w:sz="4" w:space="0" w:color="000000"/>
            </w:tcBorders>
            <w:hideMark/>
          </w:tcPr>
          <w:p w:rsidR="00F9453A" w:rsidRPr="00F75628" w:rsidRDefault="008864FC"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Competition / 2nd category</w:t>
            </w:r>
          </w:p>
        </w:tc>
        <w:tc>
          <w:tcPr>
            <w:tcW w:w="4275" w:type="dxa"/>
            <w:tcBorders>
              <w:top w:val="single" w:sz="4" w:space="0" w:color="000000"/>
              <w:left w:val="single" w:sz="4" w:space="0" w:color="000000"/>
              <w:bottom w:val="single" w:sz="4" w:space="0" w:color="000000"/>
              <w:right w:val="single" w:sz="4" w:space="0" w:color="000000"/>
            </w:tcBorders>
            <w:hideMark/>
          </w:tcPr>
          <w:p w:rsidR="00F9453A" w:rsidRPr="00F75628" w:rsidRDefault="00F9453A"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 xml:space="preserve">30 </w:t>
            </w:r>
            <w:r w:rsidRPr="00F75628">
              <w:rPr>
                <w:rFonts w:ascii="Times New Roman" w:hAnsi="Times New Roman"/>
                <w:color w:val="333333"/>
                <w:sz w:val="24"/>
                <w:szCs w:val="24"/>
                <w:shd w:val="clear" w:color="auto" w:fill="F5F5F5"/>
              </w:rPr>
              <w:t>€</w:t>
            </w:r>
          </w:p>
        </w:tc>
      </w:tr>
      <w:tr w:rsidR="00F9453A" w:rsidRPr="00F75628" w:rsidTr="00422687">
        <w:tc>
          <w:tcPr>
            <w:tcW w:w="4292" w:type="dxa"/>
            <w:tcBorders>
              <w:top w:val="single" w:sz="4" w:space="0" w:color="000000"/>
              <w:left w:val="single" w:sz="4" w:space="0" w:color="000000"/>
              <w:bottom w:val="single" w:sz="4" w:space="0" w:color="000000"/>
              <w:right w:val="single" w:sz="4" w:space="0" w:color="000000"/>
            </w:tcBorders>
            <w:hideMark/>
          </w:tcPr>
          <w:p w:rsidR="00F9453A" w:rsidRPr="00F75628" w:rsidRDefault="008864FC"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Competition / 3rd category</w:t>
            </w:r>
          </w:p>
        </w:tc>
        <w:tc>
          <w:tcPr>
            <w:tcW w:w="4275" w:type="dxa"/>
            <w:tcBorders>
              <w:top w:val="single" w:sz="4" w:space="0" w:color="000000"/>
              <w:left w:val="single" w:sz="4" w:space="0" w:color="000000"/>
              <w:bottom w:val="single" w:sz="4" w:space="0" w:color="000000"/>
              <w:right w:val="single" w:sz="4" w:space="0" w:color="000000"/>
            </w:tcBorders>
            <w:hideMark/>
          </w:tcPr>
          <w:p w:rsidR="00F9453A" w:rsidRPr="00F75628" w:rsidRDefault="00422687"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40</w:t>
            </w:r>
            <w:r w:rsidR="00F9453A" w:rsidRPr="00F75628">
              <w:rPr>
                <w:rFonts w:ascii="Times New Roman" w:hAnsi="Times New Roman"/>
                <w:b/>
                <w:bCs/>
                <w:color w:val="000000"/>
                <w:sz w:val="24"/>
                <w:szCs w:val="24"/>
                <w:u w:val="single"/>
                <w:lang w:val="sr-Latn-CS"/>
              </w:rPr>
              <w:t xml:space="preserve"> </w:t>
            </w:r>
            <w:r w:rsidR="00F9453A" w:rsidRPr="00F75628">
              <w:rPr>
                <w:rFonts w:ascii="Times New Roman" w:hAnsi="Times New Roman"/>
                <w:color w:val="333333"/>
                <w:sz w:val="24"/>
                <w:szCs w:val="24"/>
                <w:shd w:val="clear" w:color="auto" w:fill="F5F5F5"/>
              </w:rPr>
              <w:t>€</w:t>
            </w:r>
          </w:p>
        </w:tc>
      </w:tr>
      <w:tr w:rsidR="00F9453A" w:rsidRPr="00F75628" w:rsidTr="00422687">
        <w:tc>
          <w:tcPr>
            <w:tcW w:w="4292" w:type="dxa"/>
            <w:tcBorders>
              <w:top w:val="single" w:sz="4" w:space="0" w:color="000000"/>
              <w:left w:val="single" w:sz="4" w:space="0" w:color="000000"/>
              <w:bottom w:val="single" w:sz="4" w:space="0" w:color="000000"/>
              <w:right w:val="single" w:sz="4" w:space="0" w:color="000000"/>
            </w:tcBorders>
            <w:hideMark/>
          </w:tcPr>
          <w:p w:rsidR="00F9453A" w:rsidRPr="00F75628" w:rsidRDefault="008864FC"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Competition / 4th category</w:t>
            </w:r>
          </w:p>
        </w:tc>
        <w:tc>
          <w:tcPr>
            <w:tcW w:w="4275" w:type="dxa"/>
            <w:tcBorders>
              <w:top w:val="single" w:sz="4" w:space="0" w:color="000000"/>
              <w:left w:val="single" w:sz="4" w:space="0" w:color="000000"/>
              <w:bottom w:val="single" w:sz="4" w:space="0" w:color="000000"/>
              <w:right w:val="single" w:sz="4" w:space="0" w:color="000000"/>
            </w:tcBorders>
            <w:hideMark/>
          </w:tcPr>
          <w:p w:rsidR="00F9453A" w:rsidRPr="00F75628" w:rsidRDefault="00422687"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50</w:t>
            </w:r>
            <w:r w:rsidR="00F9453A" w:rsidRPr="00F75628">
              <w:rPr>
                <w:rFonts w:ascii="Times New Roman" w:hAnsi="Times New Roman"/>
                <w:b/>
                <w:bCs/>
                <w:color w:val="000000"/>
                <w:sz w:val="24"/>
                <w:szCs w:val="24"/>
                <w:u w:val="single"/>
                <w:lang w:val="sr-Latn-CS"/>
              </w:rPr>
              <w:t xml:space="preserve"> </w:t>
            </w:r>
            <w:r w:rsidR="00F9453A" w:rsidRPr="00F75628">
              <w:rPr>
                <w:rFonts w:ascii="Times New Roman" w:hAnsi="Times New Roman"/>
                <w:color w:val="333333"/>
                <w:sz w:val="24"/>
                <w:szCs w:val="24"/>
                <w:shd w:val="clear" w:color="auto" w:fill="F5F5F5"/>
              </w:rPr>
              <w:t>€</w:t>
            </w:r>
          </w:p>
        </w:tc>
      </w:tr>
      <w:tr w:rsidR="00F9453A" w:rsidRPr="00F75628" w:rsidTr="00422687">
        <w:tc>
          <w:tcPr>
            <w:tcW w:w="4292" w:type="dxa"/>
            <w:tcBorders>
              <w:top w:val="single" w:sz="4" w:space="0" w:color="000000"/>
              <w:left w:val="single" w:sz="4" w:space="0" w:color="000000"/>
              <w:bottom w:val="single" w:sz="4" w:space="0" w:color="000000"/>
              <w:right w:val="single" w:sz="4" w:space="0" w:color="000000"/>
            </w:tcBorders>
            <w:hideMark/>
          </w:tcPr>
          <w:p w:rsidR="00F9453A" w:rsidRPr="00F75628" w:rsidRDefault="008864FC"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Competition / 5th category</w:t>
            </w:r>
          </w:p>
        </w:tc>
        <w:tc>
          <w:tcPr>
            <w:tcW w:w="4275" w:type="dxa"/>
            <w:tcBorders>
              <w:top w:val="single" w:sz="4" w:space="0" w:color="000000"/>
              <w:left w:val="single" w:sz="4" w:space="0" w:color="000000"/>
              <w:bottom w:val="single" w:sz="4" w:space="0" w:color="000000"/>
              <w:right w:val="single" w:sz="4" w:space="0" w:color="000000"/>
            </w:tcBorders>
            <w:hideMark/>
          </w:tcPr>
          <w:p w:rsidR="00F9453A" w:rsidRPr="00F75628" w:rsidRDefault="00422687" w:rsidP="00F9453A">
            <w:pPr>
              <w:pStyle w:val="ListParagraph"/>
              <w:ind w:left="0"/>
              <w:jc w:val="both"/>
              <w:rPr>
                <w:rFonts w:ascii="Times New Roman" w:hAnsi="Times New Roman"/>
                <w:b/>
                <w:bCs/>
                <w:color w:val="000000"/>
                <w:sz w:val="24"/>
                <w:szCs w:val="24"/>
                <w:u w:val="single"/>
                <w:lang w:val="sr-Latn-CS"/>
              </w:rPr>
            </w:pPr>
            <w:r w:rsidRPr="00F75628">
              <w:rPr>
                <w:rFonts w:ascii="Times New Roman" w:hAnsi="Times New Roman"/>
                <w:b/>
                <w:bCs/>
                <w:color w:val="000000"/>
                <w:sz w:val="24"/>
                <w:szCs w:val="24"/>
                <w:u w:val="single"/>
                <w:lang w:val="sr-Latn-CS"/>
              </w:rPr>
              <w:t>75</w:t>
            </w:r>
            <w:r w:rsidR="00F9453A" w:rsidRPr="00F75628">
              <w:rPr>
                <w:rFonts w:ascii="Times New Roman" w:hAnsi="Times New Roman"/>
                <w:b/>
                <w:bCs/>
                <w:color w:val="000000"/>
                <w:sz w:val="24"/>
                <w:szCs w:val="24"/>
                <w:u w:val="single"/>
                <w:lang w:val="sr-Latn-CS"/>
              </w:rPr>
              <w:t xml:space="preserve"> </w:t>
            </w:r>
            <w:r w:rsidR="00F9453A" w:rsidRPr="00F75628">
              <w:rPr>
                <w:rFonts w:ascii="Times New Roman" w:hAnsi="Times New Roman"/>
                <w:color w:val="333333"/>
                <w:sz w:val="24"/>
                <w:szCs w:val="24"/>
                <w:shd w:val="clear" w:color="auto" w:fill="F5F5F5"/>
              </w:rPr>
              <w:t>€</w:t>
            </w:r>
          </w:p>
        </w:tc>
      </w:tr>
    </w:tbl>
    <w:p w:rsidR="007A0164" w:rsidRPr="00F75628" w:rsidRDefault="007A0164" w:rsidP="007A0164">
      <w:pPr>
        <w:ind w:left="720"/>
        <w:jc w:val="both"/>
        <w:rPr>
          <w:b/>
          <w:bCs/>
          <w:color w:val="000000"/>
          <w:u w:val="single"/>
        </w:rPr>
      </w:pPr>
    </w:p>
    <w:p w:rsidR="008864FC" w:rsidRDefault="008864FC" w:rsidP="007A0164">
      <w:pPr>
        <w:ind w:left="720"/>
        <w:jc w:val="both"/>
        <w:rPr>
          <w:b/>
          <w:bCs/>
          <w:color w:val="000000"/>
          <w:u w:val="single"/>
        </w:rPr>
      </w:pPr>
    </w:p>
    <w:p w:rsidR="00F75628" w:rsidRPr="00F75628" w:rsidRDefault="00F75628" w:rsidP="007A0164">
      <w:pPr>
        <w:ind w:left="720"/>
        <w:jc w:val="both"/>
        <w:rPr>
          <w:b/>
          <w:bCs/>
          <w:color w:val="000000"/>
          <w:u w:val="single"/>
        </w:rPr>
      </w:pPr>
    </w:p>
    <w:p w:rsidR="008864FC" w:rsidRPr="00F75628" w:rsidRDefault="008864FC" w:rsidP="007A0164">
      <w:pPr>
        <w:ind w:left="720"/>
        <w:jc w:val="both"/>
        <w:rPr>
          <w:b/>
          <w:bCs/>
          <w:color w:val="000000"/>
          <w:u w:val="single"/>
        </w:rPr>
      </w:pPr>
    </w:p>
    <w:p w:rsidR="00A6680B" w:rsidRPr="00F75628" w:rsidRDefault="008864FC" w:rsidP="00A6680B">
      <w:pPr>
        <w:ind w:left="720"/>
        <w:jc w:val="center"/>
        <w:rPr>
          <w:b/>
          <w:bCs/>
          <w:color w:val="000000"/>
          <w:u w:val="single"/>
        </w:rPr>
      </w:pPr>
      <w:r w:rsidRPr="00F75628">
        <w:rPr>
          <w:b/>
          <w:bCs/>
          <w:color w:val="000000"/>
          <w:u w:val="single"/>
        </w:rPr>
        <w:lastRenderedPageBreak/>
        <w:t>PRIZES</w:t>
      </w:r>
    </w:p>
    <w:p w:rsidR="00F007F4" w:rsidRPr="00F75628" w:rsidRDefault="00F007F4" w:rsidP="00A6680B">
      <w:pPr>
        <w:ind w:left="720"/>
        <w:jc w:val="center"/>
        <w:rPr>
          <w:b/>
          <w:bCs/>
          <w:color w:val="000000"/>
          <w:u w:val="single"/>
        </w:rPr>
      </w:pPr>
    </w:p>
    <w:p w:rsidR="00A6680B" w:rsidRPr="00F75628" w:rsidRDefault="00A6680B" w:rsidP="00A6680B">
      <w:pPr>
        <w:ind w:left="720"/>
        <w:jc w:val="center"/>
        <w:rPr>
          <w:b/>
          <w:bCs/>
          <w:color w:val="000000"/>
        </w:rPr>
      </w:pPr>
    </w:p>
    <w:tbl>
      <w:tblPr>
        <w:tblStyle w:val="TableGrid"/>
        <w:tblW w:w="0" w:type="auto"/>
        <w:tblInd w:w="720" w:type="dxa"/>
        <w:tblLook w:val="04A0"/>
      </w:tblPr>
      <w:tblGrid>
        <w:gridCol w:w="1728"/>
        <w:gridCol w:w="2571"/>
        <w:gridCol w:w="2134"/>
        <w:gridCol w:w="2134"/>
      </w:tblGrid>
      <w:tr w:rsidR="00F75628" w:rsidRPr="00F75628" w:rsidTr="00F75628">
        <w:tc>
          <w:tcPr>
            <w:tcW w:w="1728" w:type="dxa"/>
          </w:tcPr>
          <w:p w:rsidR="008864FC" w:rsidRPr="00F75628" w:rsidRDefault="008864FC" w:rsidP="00A6680B">
            <w:pPr>
              <w:rPr>
                <w:b/>
                <w:bCs/>
                <w:color w:val="000000"/>
              </w:rPr>
            </w:pPr>
            <w:r w:rsidRPr="00F75628">
              <w:rPr>
                <w:b/>
                <w:bCs/>
                <w:color w:val="000000"/>
              </w:rPr>
              <w:t>Category</w:t>
            </w:r>
          </w:p>
        </w:tc>
        <w:tc>
          <w:tcPr>
            <w:tcW w:w="2571" w:type="dxa"/>
          </w:tcPr>
          <w:p w:rsidR="008864FC" w:rsidRPr="00F75628" w:rsidRDefault="008864FC" w:rsidP="00A6680B">
            <w:pPr>
              <w:rPr>
                <w:b/>
                <w:bCs/>
                <w:color w:val="000000"/>
              </w:rPr>
            </w:pPr>
            <w:r w:rsidRPr="00F75628">
              <w:rPr>
                <w:b/>
                <w:bCs/>
                <w:color w:val="000000"/>
              </w:rPr>
              <w:t>Gold Prize</w:t>
            </w:r>
          </w:p>
        </w:tc>
        <w:tc>
          <w:tcPr>
            <w:tcW w:w="2134" w:type="dxa"/>
          </w:tcPr>
          <w:p w:rsidR="008864FC" w:rsidRPr="00F75628" w:rsidRDefault="008864FC" w:rsidP="00A6680B">
            <w:pPr>
              <w:rPr>
                <w:b/>
                <w:bCs/>
                <w:color w:val="000000"/>
              </w:rPr>
            </w:pPr>
            <w:r w:rsidRPr="00F75628">
              <w:rPr>
                <w:b/>
                <w:bCs/>
                <w:color w:val="000000"/>
              </w:rPr>
              <w:t>Silver Prize</w:t>
            </w:r>
          </w:p>
        </w:tc>
        <w:tc>
          <w:tcPr>
            <w:tcW w:w="2134" w:type="dxa"/>
          </w:tcPr>
          <w:p w:rsidR="008864FC" w:rsidRPr="00F75628" w:rsidRDefault="008864FC" w:rsidP="00A6680B">
            <w:pPr>
              <w:rPr>
                <w:b/>
                <w:bCs/>
                <w:color w:val="000000"/>
              </w:rPr>
            </w:pPr>
            <w:r w:rsidRPr="00F75628">
              <w:rPr>
                <w:b/>
                <w:bCs/>
                <w:color w:val="000000"/>
              </w:rPr>
              <w:t>Bronze Prize</w:t>
            </w:r>
          </w:p>
        </w:tc>
      </w:tr>
      <w:tr w:rsidR="00F75628" w:rsidRPr="00F75628" w:rsidTr="00F75628">
        <w:tc>
          <w:tcPr>
            <w:tcW w:w="1728" w:type="dxa"/>
          </w:tcPr>
          <w:p w:rsidR="008864FC" w:rsidRPr="00F75628" w:rsidRDefault="008864FC" w:rsidP="00A6680B">
            <w:pPr>
              <w:rPr>
                <w:bCs/>
                <w:color w:val="000000"/>
              </w:rPr>
            </w:pPr>
            <w:r w:rsidRPr="00F75628">
              <w:rPr>
                <w:bCs/>
                <w:color w:val="000000"/>
              </w:rPr>
              <w:t>1st</w:t>
            </w:r>
          </w:p>
        </w:tc>
        <w:tc>
          <w:tcPr>
            <w:tcW w:w="2571" w:type="dxa"/>
          </w:tcPr>
          <w:p w:rsidR="008864FC" w:rsidRPr="00F75628" w:rsidRDefault="008864FC" w:rsidP="008864FC">
            <w:pPr>
              <w:rPr>
                <w:bCs/>
                <w:color w:val="000000"/>
              </w:rPr>
            </w:pPr>
            <w:r w:rsidRPr="00F75628">
              <w:rPr>
                <w:bCs/>
                <w:color w:val="000000"/>
              </w:rPr>
              <w:t>SIGF 2018 competition participation fee</w:t>
            </w:r>
          </w:p>
          <w:p w:rsidR="008864FC" w:rsidRPr="00F75628" w:rsidRDefault="008864FC" w:rsidP="008864FC">
            <w:pPr>
              <w:rPr>
                <w:bCs/>
                <w:color w:val="000000"/>
              </w:rPr>
            </w:pPr>
          </w:p>
          <w:p w:rsidR="008864FC" w:rsidRPr="00F75628" w:rsidRDefault="008864FC" w:rsidP="008864FC">
            <w:pPr>
              <w:rPr>
                <w:bCs/>
                <w:color w:val="000000"/>
              </w:rPr>
            </w:pPr>
            <w:r w:rsidRPr="00F75628">
              <w:rPr>
                <w:bCs/>
                <w:color w:val="000000"/>
              </w:rPr>
              <w:t>D’Addario gift box</w:t>
            </w:r>
          </w:p>
          <w:p w:rsidR="008864FC" w:rsidRPr="00F75628" w:rsidRDefault="008864FC" w:rsidP="00A6680B">
            <w:pPr>
              <w:rPr>
                <w:bCs/>
                <w:color w:val="000000"/>
              </w:rPr>
            </w:pPr>
          </w:p>
        </w:tc>
        <w:tc>
          <w:tcPr>
            <w:tcW w:w="2134" w:type="dxa"/>
          </w:tcPr>
          <w:p w:rsidR="008864FC" w:rsidRPr="00F75628" w:rsidRDefault="008864FC" w:rsidP="00A6680B">
            <w:pPr>
              <w:rPr>
                <w:bCs/>
                <w:color w:val="000000"/>
              </w:rPr>
            </w:pPr>
            <w:r w:rsidRPr="00F75628">
              <w:rPr>
                <w:bCs/>
                <w:color w:val="000000"/>
              </w:rPr>
              <w:t>D’Addario gift bag</w:t>
            </w:r>
          </w:p>
        </w:tc>
        <w:tc>
          <w:tcPr>
            <w:tcW w:w="2134" w:type="dxa"/>
          </w:tcPr>
          <w:p w:rsidR="008864FC" w:rsidRPr="00F75628" w:rsidRDefault="008864FC" w:rsidP="00A6680B">
            <w:pPr>
              <w:rPr>
                <w:bCs/>
                <w:color w:val="000000"/>
              </w:rPr>
            </w:pPr>
            <w:r w:rsidRPr="00F75628">
              <w:rPr>
                <w:bCs/>
                <w:color w:val="000000"/>
              </w:rPr>
              <w:t>D’Addario gift bag</w:t>
            </w:r>
          </w:p>
        </w:tc>
      </w:tr>
      <w:tr w:rsidR="008864FC" w:rsidRPr="00F75628" w:rsidTr="00F75628">
        <w:tc>
          <w:tcPr>
            <w:tcW w:w="1728" w:type="dxa"/>
          </w:tcPr>
          <w:p w:rsidR="008864FC" w:rsidRPr="00F75628" w:rsidRDefault="008864FC" w:rsidP="00A6680B">
            <w:pPr>
              <w:rPr>
                <w:bCs/>
                <w:color w:val="000000"/>
              </w:rPr>
            </w:pPr>
            <w:r w:rsidRPr="00F75628">
              <w:rPr>
                <w:bCs/>
                <w:color w:val="000000"/>
              </w:rPr>
              <w:t>2nd</w:t>
            </w:r>
          </w:p>
        </w:tc>
        <w:tc>
          <w:tcPr>
            <w:tcW w:w="2571" w:type="dxa"/>
          </w:tcPr>
          <w:p w:rsidR="008864FC" w:rsidRPr="00F75628" w:rsidRDefault="008864FC" w:rsidP="008864FC">
            <w:pPr>
              <w:rPr>
                <w:bCs/>
                <w:color w:val="000000"/>
              </w:rPr>
            </w:pPr>
            <w:r w:rsidRPr="00F75628">
              <w:rPr>
                <w:bCs/>
                <w:color w:val="000000"/>
              </w:rPr>
              <w:t>SIGF 2018 competition participation fee</w:t>
            </w:r>
          </w:p>
          <w:p w:rsidR="008864FC" w:rsidRPr="00F75628" w:rsidRDefault="008864FC" w:rsidP="008864FC">
            <w:pPr>
              <w:rPr>
                <w:bCs/>
                <w:color w:val="000000"/>
              </w:rPr>
            </w:pPr>
          </w:p>
          <w:p w:rsidR="008864FC" w:rsidRPr="00F75628" w:rsidRDefault="008864FC" w:rsidP="008864FC">
            <w:pPr>
              <w:rPr>
                <w:bCs/>
                <w:color w:val="000000"/>
              </w:rPr>
            </w:pPr>
            <w:r w:rsidRPr="00F75628">
              <w:rPr>
                <w:bCs/>
                <w:color w:val="000000"/>
              </w:rPr>
              <w:t>D’Addario gift box</w:t>
            </w:r>
          </w:p>
          <w:p w:rsidR="008864FC" w:rsidRPr="00F75628" w:rsidRDefault="008864FC" w:rsidP="008864FC">
            <w:pPr>
              <w:rPr>
                <w:bCs/>
                <w:color w:val="000000"/>
              </w:rPr>
            </w:pPr>
          </w:p>
        </w:tc>
        <w:tc>
          <w:tcPr>
            <w:tcW w:w="2134" w:type="dxa"/>
          </w:tcPr>
          <w:p w:rsidR="008864FC" w:rsidRPr="00F75628" w:rsidRDefault="008864FC" w:rsidP="00A6680B">
            <w:pPr>
              <w:rPr>
                <w:bCs/>
                <w:color w:val="000000"/>
              </w:rPr>
            </w:pPr>
            <w:r w:rsidRPr="00F75628">
              <w:rPr>
                <w:bCs/>
                <w:color w:val="000000"/>
              </w:rPr>
              <w:t>D’Addario gift bag</w:t>
            </w:r>
          </w:p>
        </w:tc>
        <w:tc>
          <w:tcPr>
            <w:tcW w:w="2134" w:type="dxa"/>
          </w:tcPr>
          <w:p w:rsidR="008864FC" w:rsidRPr="00F75628" w:rsidRDefault="008864FC" w:rsidP="00A6680B">
            <w:pPr>
              <w:rPr>
                <w:bCs/>
                <w:color w:val="000000"/>
              </w:rPr>
            </w:pPr>
            <w:r w:rsidRPr="00F75628">
              <w:rPr>
                <w:bCs/>
                <w:color w:val="000000"/>
              </w:rPr>
              <w:t>D’Addario gift bag</w:t>
            </w:r>
          </w:p>
        </w:tc>
      </w:tr>
      <w:tr w:rsidR="008864FC" w:rsidRPr="00F75628" w:rsidTr="00F75628">
        <w:tc>
          <w:tcPr>
            <w:tcW w:w="1728" w:type="dxa"/>
          </w:tcPr>
          <w:p w:rsidR="008864FC" w:rsidRPr="00F75628" w:rsidRDefault="008864FC" w:rsidP="00A6680B">
            <w:pPr>
              <w:rPr>
                <w:bCs/>
                <w:color w:val="000000"/>
              </w:rPr>
            </w:pPr>
            <w:r w:rsidRPr="00F75628">
              <w:rPr>
                <w:bCs/>
                <w:color w:val="000000"/>
              </w:rPr>
              <w:t>3rd</w:t>
            </w:r>
          </w:p>
        </w:tc>
        <w:tc>
          <w:tcPr>
            <w:tcW w:w="2571" w:type="dxa"/>
          </w:tcPr>
          <w:p w:rsidR="008864FC" w:rsidRPr="00F75628" w:rsidRDefault="008864FC" w:rsidP="008864FC">
            <w:pPr>
              <w:rPr>
                <w:bCs/>
                <w:color w:val="000000"/>
              </w:rPr>
            </w:pPr>
            <w:r w:rsidRPr="00F75628">
              <w:rPr>
                <w:bCs/>
                <w:color w:val="000000"/>
              </w:rPr>
              <w:t>SIGF 2018</w:t>
            </w:r>
          </w:p>
          <w:p w:rsidR="008864FC" w:rsidRPr="00F75628" w:rsidRDefault="008864FC" w:rsidP="008864FC">
            <w:pPr>
              <w:rPr>
                <w:bCs/>
                <w:color w:val="000000"/>
              </w:rPr>
            </w:pPr>
            <w:r w:rsidRPr="00F75628">
              <w:rPr>
                <w:bCs/>
                <w:color w:val="000000"/>
              </w:rPr>
              <w:t xml:space="preserve"> master-class  participation fee</w:t>
            </w:r>
          </w:p>
          <w:p w:rsidR="008864FC" w:rsidRPr="00F75628" w:rsidRDefault="008864FC" w:rsidP="008864FC">
            <w:pPr>
              <w:rPr>
                <w:bCs/>
                <w:color w:val="000000"/>
              </w:rPr>
            </w:pPr>
          </w:p>
          <w:p w:rsidR="008864FC" w:rsidRPr="00F75628" w:rsidRDefault="008864FC" w:rsidP="008864FC">
            <w:pPr>
              <w:rPr>
                <w:bCs/>
                <w:color w:val="000000"/>
              </w:rPr>
            </w:pPr>
            <w:r w:rsidRPr="00F75628">
              <w:rPr>
                <w:bCs/>
                <w:color w:val="000000"/>
              </w:rPr>
              <w:t>D’Addario gift box</w:t>
            </w:r>
          </w:p>
          <w:p w:rsidR="008864FC" w:rsidRPr="00F75628" w:rsidRDefault="008864FC" w:rsidP="008864FC">
            <w:pPr>
              <w:rPr>
                <w:bCs/>
                <w:color w:val="000000"/>
              </w:rPr>
            </w:pPr>
          </w:p>
        </w:tc>
        <w:tc>
          <w:tcPr>
            <w:tcW w:w="2134" w:type="dxa"/>
          </w:tcPr>
          <w:p w:rsidR="008864FC" w:rsidRPr="00F75628" w:rsidRDefault="008864FC" w:rsidP="00A6680B">
            <w:pPr>
              <w:rPr>
                <w:bCs/>
                <w:color w:val="000000"/>
              </w:rPr>
            </w:pPr>
            <w:r w:rsidRPr="00F75628">
              <w:rPr>
                <w:bCs/>
                <w:color w:val="000000"/>
              </w:rPr>
              <w:t>D’Addario gift bag</w:t>
            </w:r>
          </w:p>
        </w:tc>
        <w:tc>
          <w:tcPr>
            <w:tcW w:w="2134" w:type="dxa"/>
          </w:tcPr>
          <w:p w:rsidR="008864FC" w:rsidRPr="00F75628" w:rsidRDefault="008864FC" w:rsidP="00A6680B">
            <w:pPr>
              <w:rPr>
                <w:bCs/>
                <w:color w:val="000000"/>
              </w:rPr>
            </w:pPr>
            <w:r w:rsidRPr="00F75628">
              <w:rPr>
                <w:bCs/>
                <w:color w:val="000000"/>
              </w:rPr>
              <w:t>D’Addario gift bag</w:t>
            </w:r>
          </w:p>
        </w:tc>
      </w:tr>
      <w:tr w:rsidR="008864FC" w:rsidRPr="00F75628" w:rsidTr="00F75628">
        <w:tc>
          <w:tcPr>
            <w:tcW w:w="1728" w:type="dxa"/>
          </w:tcPr>
          <w:p w:rsidR="008864FC" w:rsidRPr="00F75628" w:rsidRDefault="008864FC" w:rsidP="00A6680B">
            <w:pPr>
              <w:rPr>
                <w:bCs/>
                <w:color w:val="000000"/>
              </w:rPr>
            </w:pPr>
            <w:r w:rsidRPr="00F75628">
              <w:rPr>
                <w:bCs/>
                <w:color w:val="000000"/>
              </w:rPr>
              <w:t>4th</w:t>
            </w:r>
          </w:p>
        </w:tc>
        <w:tc>
          <w:tcPr>
            <w:tcW w:w="2571" w:type="dxa"/>
          </w:tcPr>
          <w:p w:rsidR="003C1BC7" w:rsidRPr="00F75628" w:rsidRDefault="003C1BC7" w:rsidP="008864FC">
            <w:pPr>
              <w:rPr>
                <w:bCs/>
                <w:color w:val="000000"/>
              </w:rPr>
            </w:pPr>
            <w:r w:rsidRPr="00F75628">
              <w:rPr>
                <w:bCs/>
                <w:color w:val="000000"/>
              </w:rPr>
              <w:t>Guitar made by luthier Biser, Bosnia and Herzegovina</w:t>
            </w:r>
          </w:p>
          <w:p w:rsidR="003C1BC7" w:rsidRPr="00F75628" w:rsidRDefault="003C1BC7" w:rsidP="008864FC">
            <w:pPr>
              <w:rPr>
                <w:bCs/>
                <w:color w:val="000000"/>
              </w:rPr>
            </w:pPr>
          </w:p>
          <w:p w:rsidR="008864FC" w:rsidRPr="00F75628" w:rsidRDefault="008864FC" w:rsidP="008864FC">
            <w:pPr>
              <w:rPr>
                <w:bCs/>
                <w:color w:val="000000"/>
              </w:rPr>
            </w:pPr>
            <w:r w:rsidRPr="00F75628">
              <w:rPr>
                <w:bCs/>
                <w:color w:val="000000"/>
              </w:rPr>
              <w:t>SIGF 2018</w:t>
            </w:r>
          </w:p>
          <w:p w:rsidR="008864FC" w:rsidRPr="00F75628" w:rsidRDefault="008864FC" w:rsidP="008864FC">
            <w:pPr>
              <w:rPr>
                <w:bCs/>
                <w:color w:val="000000"/>
              </w:rPr>
            </w:pPr>
            <w:r w:rsidRPr="00F75628">
              <w:rPr>
                <w:bCs/>
                <w:color w:val="000000"/>
              </w:rPr>
              <w:t xml:space="preserve"> master-class  participation fee</w:t>
            </w:r>
          </w:p>
          <w:p w:rsidR="008864FC" w:rsidRPr="00F75628" w:rsidRDefault="008864FC" w:rsidP="008864FC">
            <w:pPr>
              <w:rPr>
                <w:bCs/>
                <w:color w:val="000000"/>
              </w:rPr>
            </w:pPr>
          </w:p>
          <w:p w:rsidR="008864FC" w:rsidRPr="00F75628" w:rsidRDefault="008864FC" w:rsidP="008864FC">
            <w:pPr>
              <w:rPr>
                <w:bCs/>
                <w:color w:val="000000"/>
              </w:rPr>
            </w:pPr>
            <w:r w:rsidRPr="00F75628">
              <w:rPr>
                <w:bCs/>
                <w:color w:val="000000"/>
              </w:rPr>
              <w:t>D’Addario gift box</w:t>
            </w:r>
          </w:p>
          <w:p w:rsidR="008864FC" w:rsidRPr="00F75628" w:rsidRDefault="008864FC" w:rsidP="008864FC">
            <w:pPr>
              <w:rPr>
                <w:bCs/>
                <w:color w:val="000000"/>
              </w:rPr>
            </w:pPr>
          </w:p>
        </w:tc>
        <w:tc>
          <w:tcPr>
            <w:tcW w:w="2134" w:type="dxa"/>
          </w:tcPr>
          <w:p w:rsidR="008864FC" w:rsidRPr="00F75628" w:rsidRDefault="008864FC" w:rsidP="00A6680B">
            <w:pPr>
              <w:rPr>
                <w:bCs/>
                <w:color w:val="000000"/>
              </w:rPr>
            </w:pPr>
            <w:r w:rsidRPr="00F75628">
              <w:rPr>
                <w:bCs/>
                <w:color w:val="000000"/>
              </w:rPr>
              <w:t>D’Addario gift bag</w:t>
            </w:r>
          </w:p>
        </w:tc>
        <w:tc>
          <w:tcPr>
            <w:tcW w:w="2134" w:type="dxa"/>
          </w:tcPr>
          <w:p w:rsidR="008864FC" w:rsidRPr="00F75628" w:rsidRDefault="008864FC" w:rsidP="00A6680B">
            <w:pPr>
              <w:rPr>
                <w:bCs/>
                <w:color w:val="000000"/>
              </w:rPr>
            </w:pPr>
            <w:r w:rsidRPr="00F75628">
              <w:rPr>
                <w:bCs/>
                <w:color w:val="000000"/>
              </w:rPr>
              <w:t>D’Addario gift bag</w:t>
            </w:r>
          </w:p>
        </w:tc>
      </w:tr>
      <w:tr w:rsidR="003C1BC7" w:rsidRPr="00F75628" w:rsidTr="00F75628">
        <w:tc>
          <w:tcPr>
            <w:tcW w:w="1728" w:type="dxa"/>
          </w:tcPr>
          <w:p w:rsidR="003C1BC7" w:rsidRPr="00F75628" w:rsidRDefault="003C1BC7" w:rsidP="00A6680B">
            <w:pPr>
              <w:rPr>
                <w:bCs/>
                <w:color w:val="000000"/>
              </w:rPr>
            </w:pPr>
            <w:r w:rsidRPr="00F75628">
              <w:rPr>
                <w:bCs/>
                <w:color w:val="000000"/>
              </w:rPr>
              <w:t>5th</w:t>
            </w:r>
          </w:p>
        </w:tc>
        <w:tc>
          <w:tcPr>
            <w:tcW w:w="2571" w:type="dxa"/>
          </w:tcPr>
          <w:p w:rsidR="00F75628" w:rsidRPr="00F75628" w:rsidRDefault="00F75628" w:rsidP="00F75628">
            <w:pPr>
              <w:rPr>
                <w:bCs/>
                <w:color w:val="000000"/>
              </w:rPr>
            </w:pPr>
            <w:r w:rsidRPr="00F75628">
              <w:rPr>
                <w:bCs/>
                <w:color w:val="000000"/>
              </w:rPr>
              <w:t>Guitar made by luthier Masaki Sakurai, Japan</w:t>
            </w:r>
          </w:p>
          <w:p w:rsidR="00F75628" w:rsidRPr="00F75628" w:rsidRDefault="00F75628" w:rsidP="00F75628">
            <w:pPr>
              <w:rPr>
                <w:bCs/>
                <w:color w:val="000000"/>
              </w:rPr>
            </w:pPr>
          </w:p>
          <w:p w:rsidR="00F75628" w:rsidRPr="00F75628" w:rsidRDefault="00F75628" w:rsidP="00F75628">
            <w:pPr>
              <w:rPr>
                <w:bCs/>
                <w:color w:val="000000"/>
              </w:rPr>
            </w:pPr>
            <w:r w:rsidRPr="00F75628">
              <w:rPr>
                <w:bCs/>
                <w:color w:val="000000"/>
              </w:rPr>
              <w:t>Free registration at GFA 2017 Competition</w:t>
            </w:r>
          </w:p>
          <w:p w:rsidR="00F75628" w:rsidRPr="00F75628" w:rsidRDefault="00F75628" w:rsidP="00F75628">
            <w:pPr>
              <w:rPr>
                <w:bCs/>
                <w:color w:val="000000"/>
              </w:rPr>
            </w:pPr>
          </w:p>
          <w:p w:rsidR="00F75628" w:rsidRPr="00F75628" w:rsidRDefault="00F75628" w:rsidP="00F75628">
            <w:pPr>
              <w:rPr>
                <w:bCs/>
                <w:color w:val="000000"/>
              </w:rPr>
            </w:pPr>
            <w:r w:rsidRPr="00F75628">
              <w:rPr>
                <w:bCs/>
                <w:color w:val="000000"/>
              </w:rPr>
              <w:t>SIGF 2018</w:t>
            </w:r>
          </w:p>
          <w:p w:rsidR="00F75628" w:rsidRPr="00F75628" w:rsidRDefault="00F75628" w:rsidP="00F75628">
            <w:pPr>
              <w:rPr>
                <w:bCs/>
                <w:color w:val="000000"/>
              </w:rPr>
            </w:pPr>
            <w:r w:rsidRPr="00F75628">
              <w:rPr>
                <w:bCs/>
                <w:color w:val="000000"/>
              </w:rPr>
              <w:t>Concert</w:t>
            </w:r>
          </w:p>
          <w:p w:rsidR="00F75628" w:rsidRPr="00F75628" w:rsidRDefault="00F75628" w:rsidP="00F75628">
            <w:pPr>
              <w:rPr>
                <w:bCs/>
                <w:color w:val="000000"/>
              </w:rPr>
            </w:pPr>
          </w:p>
          <w:p w:rsidR="00F75628" w:rsidRPr="00F75628" w:rsidRDefault="00F75628" w:rsidP="00F75628">
            <w:pPr>
              <w:rPr>
                <w:bCs/>
                <w:color w:val="000000"/>
              </w:rPr>
            </w:pPr>
            <w:r w:rsidRPr="00F75628">
              <w:rPr>
                <w:bCs/>
                <w:color w:val="000000"/>
              </w:rPr>
              <w:t>D’Addario gift box</w:t>
            </w:r>
          </w:p>
          <w:p w:rsidR="003C1BC7" w:rsidRPr="00F75628" w:rsidRDefault="003C1BC7" w:rsidP="008864FC">
            <w:pPr>
              <w:rPr>
                <w:bCs/>
                <w:color w:val="000000"/>
              </w:rPr>
            </w:pPr>
          </w:p>
        </w:tc>
        <w:tc>
          <w:tcPr>
            <w:tcW w:w="2134" w:type="dxa"/>
          </w:tcPr>
          <w:p w:rsidR="003C1BC7" w:rsidRPr="00F75628" w:rsidRDefault="00F75628" w:rsidP="00A6680B">
            <w:pPr>
              <w:rPr>
                <w:bCs/>
                <w:color w:val="000000"/>
              </w:rPr>
            </w:pPr>
            <w:r w:rsidRPr="00F75628">
              <w:rPr>
                <w:bCs/>
                <w:color w:val="000000"/>
              </w:rPr>
              <w:t>D’Addario gift bag</w:t>
            </w:r>
          </w:p>
        </w:tc>
        <w:tc>
          <w:tcPr>
            <w:tcW w:w="2134" w:type="dxa"/>
          </w:tcPr>
          <w:p w:rsidR="003C1BC7" w:rsidRPr="00F75628" w:rsidRDefault="00F75628" w:rsidP="00A6680B">
            <w:pPr>
              <w:rPr>
                <w:bCs/>
                <w:color w:val="000000"/>
              </w:rPr>
            </w:pPr>
            <w:r w:rsidRPr="00F75628">
              <w:rPr>
                <w:bCs/>
                <w:color w:val="000000"/>
              </w:rPr>
              <w:t>D’Addario gift bag</w:t>
            </w:r>
          </w:p>
        </w:tc>
      </w:tr>
    </w:tbl>
    <w:p w:rsidR="008864FC" w:rsidRPr="00F75628" w:rsidRDefault="008864FC" w:rsidP="00A6680B">
      <w:pPr>
        <w:ind w:left="720"/>
        <w:rPr>
          <w:b/>
          <w:bCs/>
          <w:color w:val="000000"/>
        </w:rPr>
      </w:pPr>
    </w:p>
    <w:p w:rsidR="008864FC" w:rsidRPr="00F75628" w:rsidRDefault="008864FC" w:rsidP="00A6680B">
      <w:pPr>
        <w:ind w:left="720"/>
        <w:rPr>
          <w:b/>
          <w:bCs/>
          <w:color w:val="000000"/>
        </w:rPr>
      </w:pPr>
    </w:p>
    <w:p w:rsidR="00A921F2" w:rsidRPr="00F75628" w:rsidRDefault="00F75628" w:rsidP="00F75628">
      <w:pPr>
        <w:tabs>
          <w:tab w:val="left" w:pos="1785"/>
        </w:tabs>
        <w:ind w:left="708"/>
        <w:rPr>
          <w:bCs/>
          <w:color w:val="000000"/>
        </w:rPr>
      </w:pPr>
      <w:r w:rsidRPr="00F75628">
        <w:rPr>
          <w:bCs/>
          <w:color w:val="000000"/>
        </w:rPr>
        <w:tab/>
      </w:r>
    </w:p>
    <w:p w:rsidR="00A921F2" w:rsidRPr="00F75628" w:rsidRDefault="00A921F2" w:rsidP="00F007F4">
      <w:pPr>
        <w:pStyle w:val="ListParagraph"/>
        <w:ind w:left="1080"/>
        <w:rPr>
          <w:rFonts w:ascii="Times New Roman" w:hAnsi="Times New Roman"/>
          <w:bCs/>
          <w:color w:val="000000"/>
          <w:sz w:val="24"/>
          <w:szCs w:val="24"/>
        </w:rPr>
      </w:pPr>
    </w:p>
    <w:sectPr w:rsidR="00A921F2" w:rsidRPr="00F75628" w:rsidSect="007A0164">
      <w:pgSz w:w="11906" w:h="16838"/>
      <w:pgMar w:top="993" w:right="113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5945"/>
    <w:multiLevelType w:val="hybridMultilevel"/>
    <w:tmpl w:val="F372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51ED2"/>
    <w:multiLevelType w:val="hybridMultilevel"/>
    <w:tmpl w:val="E7E85CE4"/>
    <w:lvl w:ilvl="0" w:tplc="1970525C">
      <w:start w:val="1"/>
      <w:numFmt w:val="bullet"/>
      <w:lvlText w:val="-"/>
      <w:lvlJc w:val="left"/>
      <w:pPr>
        <w:ind w:left="2901" w:hanging="360"/>
      </w:pPr>
      <w:rPr>
        <w:rFonts w:ascii="Calibri" w:eastAsia="Times New Roman" w:hAnsi="Calibri" w:cs="Times New Roman" w:hint="default"/>
      </w:rPr>
    </w:lvl>
    <w:lvl w:ilvl="1" w:tplc="081A0003" w:tentative="1">
      <w:start w:val="1"/>
      <w:numFmt w:val="bullet"/>
      <w:lvlText w:val="o"/>
      <w:lvlJc w:val="left"/>
      <w:pPr>
        <w:ind w:left="3621" w:hanging="360"/>
      </w:pPr>
      <w:rPr>
        <w:rFonts w:ascii="Courier New" w:hAnsi="Courier New" w:cs="Courier New" w:hint="default"/>
      </w:rPr>
    </w:lvl>
    <w:lvl w:ilvl="2" w:tplc="081A0005" w:tentative="1">
      <w:start w:val="1"/>
      <w:numFmt w:val="bullet"/>
      <w:lvlText w:val=""/>
      <w:lvlJc w:val="left"/>
      <w:pPr>
        <w:ind w:left="4341" w:hanging="360"/>
      </w:pPr>
      <w:rPr>
        <w:rFonts w:ascii="Wingdings" w:hAnsi="Wingdings" w:hint="default"/>
      </w:rPr>
    </w:lvl>
    <w:lvl w:ilvl="3" w:tplc="081A0001" w:tentative="1">
      <w:start w:val="1"/>
      <w:numFmt w:val="bullet"/>
      <w:lvlText w:val=""/>
      <w:lvlJc w:val="left"/>
      <w:pPr>
        <w:ind w:left="5061" w:hanging="360"/>
      </w:pPr>
      <w:rPr>
        <w:rFonts w:ascii="Symbol" w:hAnsi="Symbol" w:hint="default"/>
      </w:rPr>
    </w:lvl>
    <w:lvl w:ilvl="4" w:tplc="081A0003" w:tentative="1">
      <w:start w:val="1"/>
      <w:numFmt w:val="bullet"/>
      <w:lvlText w:val="o"/>
      <w:lvlJc w:val="left"/>
      <w:pPr>
        <w:ind w:left="5781" w:hanging="360"/>
      </w:pPr>
      <w:rPr>
        <w:rFonts w:ascii="Courier New" w:hAnsi="Courier New" w:cs="Courier New" w:hint="default"/>
      </w:rPr>
    </w:lvl>
    <w:lvl w:ilvl="5" w:tplc="081A0005" w:tentative="1">
      <w:start w:val="1"/>
      <w:numFmt w:val="bullet"/>
      <w:lvlText w:val=""/>
      <w:lvlJc w:val="left"/>
      <w:pPr>
        <w:ind w:left="6501" w:hanging="360"/>
      </w:pPr>
      <w:rPr>
        <w:rFonts w:ascii="Wingdings" w:hAnsi="Wingdings" w:hint="default"/>
      </w:rPr>
    </w:lvl>
    <w:lvl w:ilvl="6" w:tplc="081A0001" w:tentative="1">
      <w:start w:val="1"/>
      <w:numFmt w:val="bullet"/>
      <w:lvlText w:val=""/>
      <w:lvlJc w:val="left"/>
      <w:pPr>
        <w:ind w:left="7221" w:hanging="360"/>
      </w:pPr>
      <w:rPr>
        <w:rFonts w:ascii="Symbol" w:hAnsi="Symbol" w:hint="default"/>
      </w:rPr>
    </w:lvl>
    <w:lvl w:ilvl="7" w:tplc="081A0003" w:tentative="1">
      <w:start w:val="1"/>
      <w:numFmt w:val="bullet"/>
      <w:lvlText w:val="o"/>
      <w:lvlJc w:val="left"/>
      <w:pPr>
        <w:ind w:left="7941" w:hanging="360"/>
      </w:pPr>
      <w:rPr>
        <w:rFonts w:ascii="Courier New" w:hAnsi="Courier New" w:cs="Courier New" w:hint="default"/>
      </w:rPr>
    </w:lvl>
    <w:lvl w:ilvl="8" w:tplc="081A0005" w:tentative="1">
      <w:start w:val="1"/>
      <w:numFmt w:val="bullet"/>
      <w:lvlText w:val=""/>
      <w:lvlJc w:val="left"/>
      <w:pPr>
        <w:ind w:left="8661" w:hanging="360"/>
      </w:pPr>
      <w:rPr>
        <w:rFonts w:ascii="Wingdings" w:hAnsi="Wingdings" w:hint="default"/>
      </w:rPr>
    </w:lvl>
  </w:abstractNum>
  <w:abstractNum w:abstractNumId="2">
    <w:nsid w:val="1D697CB5"/>
    <w:multiLevelType w:val="hybridMultilevel"/>
    <w:tmpl w:val="FACC296C"/>
    <w:lvl w:ilvl="0" w:tplc="1F487C30">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B022A"/>
    <w:multiLevelType w:val="hybridMultilevel"/>
    <w:tmpl w:val="AA809D66"/>
    <w:lvl w:ilvl="0" w:tplc="1F487C30">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D671D"/>
    <w:multiLevelType w:val="hybridMultilevel"/>
    <w:tmpl w:val="54A2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36C68"/>
    <w:multiLevelType w:val="hybridMultilevel"/>
    <w:tmpl w:val="9E76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60348"/>
    <w:multiLevelType w:val="hybridMultilevel"/>
    <w:tmpl w:val="7EB6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17DC1"/>
    <w:multiLevelType w:val="hybridMultilevel"/>
    <w:tmpl w:val="4FC0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E0F3C"/>
    <w:multiLevelType w:val="hybridMultilevel"/>
    <w:tmpl w:val="8B08211C"/>
    <w:lvl w:ilvl="0" w:tplc="C9543340">
      <w:start w:val="3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1D0EB1"/>
    <w:multiLevelType w:val="hybridMultilevel"/>
    <w:tmpl w:val="DB0E45DC"/>
    <w:lvl w:ilvl="0" w:tplc="784800EC">
      <w:start w:val="1"/>
      <w:numFmt w:val="bullet"/>
      <w:lvlText w:val="-"/>
      <w:lvlJc w:val="left"/>
      <w:pPr>
        <w:ind w:left="1080" w:hanging="360"/>
      </w:pPr>
      <w:rPr>
        <w:rFonts w:ascii="Calibri" w:eastAsia="Times New Roman" w:hAnsi="Calibri" w:cs="Times New Roman" w:hint="default"/>
        <w:b w:val="0"/>
        <w:u w:val="none"/>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
    <w:nsid w:val="4AB839E3"/>
    <w:multiLevelType w:val="hybridMultilevel"/>
    <w:tmpl w:val="8B385EB6"/>
    <w:lvl w:ilvl="0" w:tplc="74CC0F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675C0"/>
    <w:multiLevelType w:val="hybridMultilevel"/>
    <w:tmpl w:val="E3A4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D7C1A"/>
    <w:multiLevelType w:val="hybridMultilevel"/>
    <w:tmpl w:val="79C4CD84"/>
    <w:lvl w:ilvl="0" w:tplc="0409000F">
      <w:start w:val="1"/>
      <w:numFmt w:val="decimal"/>
      <w:lvlText w:val="%1."/>
      <w:lvlJc w:val="left"/>
      <w:pPr>
        <w:ind w:left="36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5B296C8E"/>
    <w:multiLevelType w:val="hybridMultilevel"/>
    <w:tmpl w:val="A996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23E24"/>
    <w:multiLevelType w:val="hybridMultilevel"/>
    <w:tmpl w:val="F732E730"/>
    <w:lvl w:ilvl="0" w:tplc="9FFE5D32">
      <w:start w:val="1"/>
      <w:numFmt w:val="decimal"/>
      <w:lvlText w:val="%1."/>
      <w:lvlJc w:val="left"/>
      <w:pPr>
        <w:ind w:left="720" w:hanging="360"/>
      </w:pPr>
      <w:rPr>
        <w:rFonts w:ascii="Calibri" w:eastAsia="Times New Roman" w:hAnsi="Calibri" w:cs="Times New Roman"/>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AD65AD9"/>
    <w:multiLevelType w:val="hybridMultilevel"/>
    <w:tmpl w:val="F862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50BFD"/>
    <w:multiLevelType w:val="hybridMultilevel"/>
    <w:tmpl w:val="9262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41A"/>
    <w:multiLevelType w:val="hybridMultilevel"/>
    <w:tmpl w:val="10BC7014"/>
    <w:lvl w:ilvl="0" w:tplc="148C88AE">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67094E"/>
    <w:multiLevelType w:val="hybridMultilevel"/>
    <w:tmpl w:val="FBDCDA54"/>
    <w:lvl w:ilvl="0" w:tplc="3C921FA2">
      <w:start w:val="75"/>
      <w:numFmt w:val="bullet"/>
      <w:lvlText w:val="-"/>
      <w:lvlJc w:val="left"/>
      <w:pPr>
        <w:ind w:left="786" w:hanging="360"/>
      </w:pPr>
      <w:rPr>
        <w:rFonts w:ascii="Times New Roman" w:eastAsia="Times New Roman" w:hAnsi="Times New Roman" w:cs="Times New Roman" w:hint="default"/>
        <w:u w:val="none"/>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767837CF"/>
    <w:multiLevelType w:val="hybridMultilevel"/>
    <w:tmpl w:val="C2A6DC7A"/>
    <w:lvl w:ilvl="0" w:tplc="906E5C50">
      <w:start w:val="3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363123"/>
    <w:multiLevelType w:val="hybridMultilevel"/>
    <w:tmpl w:val="83A490D8"/>
    <w:lvl w:ilvl="0" w:tplc="0FBAD478">
      <w:start w:val="1"/>
      <w:numFmt w:val="bullet"/>
      <w:lvlText w:val="-"/>
      <w:lvlJc w:val="left"/>
      <w:pPr>
        <w:ind w:left="2484" w:hanging="360"/>
      </w:pPr>
      <w:rPr>
        <w:rFonts w:ascii="Calibri" w:eastAsia="Times New Roman" w:hAnsi="Calibri" w:cs="Times New Roman" w:hint="default"/>
      </w:rPr>
    </w:lvl>
    <w:lvl w:ilvl="1" w:tplc="081A0003" w:tentative="1">
      <w:start w:val="1"/>
      <w:numFmt w:val="bullet"/>
      <w:lvlText w:val="o"/>
      <w:lvlJc w:val="left"/>
      <w:pPr>
        <w:ind w:left="3204" w:hanging="360"/>
      </w:pPr>
      <w:rPr>
        <w:rFonts w:ascii="Courier New" w:hAnsi="Courier New" w:cs="Courier New" w:hint="default"/>
      </w:rPr>
    </w:lvl>
    <w:lvl w:ilvl="2" w:tplc="081A0005" w:tentative="1">
      <w:start w:val="1"/>
      <w:numFmt w:val="bullet"/>
      <w:lvlText w:val=""/>
      <w:lvlJc w:val="left"/>
      <w:pPr>
        <w:ind w:left="3924" w:hanging="360"/>
      </w:pPr>
      <w:rPr>
        <w:rFonts w:ascii="Wingdings" w:hAnsi="Wingdings" w:hint="default"/>
      </w:rPr>
    </w:lvl>
    <w:lvl w:ilvl="3" w:tplc="081A0001" w:tentative="1">
      <w:start w:val="1"/>
      <w:numFmt w:val="bullet"/>
      <w:lvlText w:val=""/>
      <w:lvlJc w:val="left"/>
      <w:pPr>
        <w:ind w:left="4644" w:hanging="360"/>
      </w:pPr>
      <w:rPr>
        <w:rFonts w:ascii="Symbol" w:hAnsi="Symbol" w:hint="default"/>
      </w:rPr>
    </w:lvl>
    <w:lvl w:ilvl="4" w:tplc="081A0003" w:tentative="1">
      <w:start w:val="1"/>
      <w:numFmt w:val="bullet"/>
      <w:lvlText w:val="o"/>
      <w:lvlJc w:val="left"/>
      <w:pPr>
        <w:ind w:left="5364" w:hanging="360"/>
      </w:pPr>
      <w:rPr>
        <w:rFonts w:ascii="Courier New" w:hAnsi="Courier New" w:cs="Courier New" w:hint="default"/>
      </w:rPr>
    </w:lvl>
    <w:lvl w:ilvl="5" w:tplc="081A0005" w:tentative="1">
      <w:start w:val="1"/>
      <w:numFmt w:val="bullet"/>
      <w:lvlText w:val=""/>
      <w:lvlJc w:val="left"/>
      <w:pPr>
        <w:ind w:left="6084" w:hanging="360"/>
      </w:pPr>
      <w:rPr>
        <w:rFonts w:ascii="Wingdings" w:hAnsi="Wingdings" w:hint="default"/>
      </w:rPr>
    </w:lvl>
    <w:lvl w:ilvl="6" w:tplc="081A0001" w:tentative="1">
      <w:start w:val="1"/>
      <w:numFmt w:val="bullet"/>
      <w:lvlText w:val=""/>
      <w:lvlJc w:val="left"/>
      <w:pPr>
        <w:ind w:left="6804" w:hanging="360"/>
      </w:pPr>
      <w:rPr>
        <w:rFonts w:ascii="Symbol" w:hAnsi="Symbol" w:hint="default"/>
      </w:rPr>
    </w:lvl>
    <w:lvl w:ilvl="7" w:tplc="081A0003" w:tentative="1">
      <w:start w:val="1"/>
      <w:numFmt w:val="bullet"/>
      <w:lvlText w:val="o"/>
      <w:lvlJc w:val="left"/>
      <w:pPr>
        <w:ind w:left="7524" w:hanging="360"/>
      </w:pPr>
      <w:rPr>
        <w:rFonts w:ascii="Courier New" w:hAnsi="Courier New" w:cs="Courier New" w:hint="default"/>
      </w:rPr>
    </w:lvl>
    <w:lvl w:ilvl="8" w:tplc="081A0005" w:tentative="1">
      <w:start w:val="1"/>
      <w:numFmt w:val="bullet"/>
      <w:lvlText w:val=""/>
      <w:lvlJc w:val="left"/>
      <w:pPr>
        <w:ind w:left="8244" w:hanging="360"/>
      </w:pPr>
      <w:rPr>
        <w:rFonts w:ascii="Wingdings" w:hAnsi="Wingdings" w:hint="default"/>
      </w:rPr>
    </w:lvl>
  </w:abstractNum>
  <w:num w:numId="1">
    <w:abstractNumId w:val="16"/>
  </w:num>
  <w:num w:numId="2">
    <w:abstractNumId w:val="12"/>
  </w:num>
  <w:num w:numId="3">
    <w:abstractNumId w:val="9"/>
  </w:num>
  <w:num w:numId="4">
    <w:abstractNumId w:val="20"/>
  </w:num>
  <w:num w:numId="5">
    <w:abstractNumId w:val="1"/>
  </w:num>
  <w:num w:numId="6">
    <w:abstractNumId w:val="14"/>
  </w:num>
  <w:num w:numId="7">
    <w:abstractNumId w:val="7"/>
  </w:num>
  <w:num w:numId="8">
    <w:abstractNumId w:val="8"/>
  </w:num>
  <w:num w:numId="9">
    <w:abstractNumId w:val="6"/>
  </w:num>
  <w:num w:numId="10">
    <w:abstractNumId w:val="15"/>
  </w:num>
  <w:num w:numId="11">
    <w:abstractNumId w:val="17"/>
  </w:num>
  <w:num w:numId="12">
    <w:abstractNumId w:val="11"/>
  </w:num>
  <w:num w:numId="13">
    <w:abstractNumId w:val="13"/>
  </w:num>
  <w:num w:numId="14">
    <w:abstractNumId w:val="0"/>
  </w:num>
  <w:num w:numId="15">
    <w:abstractNumId w:val="5"/>
  </w:num>
  <w:num w:numId="16">
    <w:abstractNumId w:val="4"/>
  </w:num>
  <w:num w:numId="17">
    <w:abstractNumId w:val="19"/>
  </w:num>
  <w:num w:numId="18">
    <w:abstractNumId w:val="3"/>
  </w:num>
  <w:num w:numId="19">
    <w:abstractNumId w:val="2"/>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6240B5"/>
    <w:rsid w:val="000609EC"/>
    <w:rsid w:val="0008079B"/>
    <w:rsid w:val="0009123C"/>
    <w:rsid w:val="000D228C"/>
    <w:rsid w:val="000E5D71"/>
    <w:rsid w:val="001858CF"/>
    <w:rsid w:val="001A0F73"/>
    <w:rsid w:val="001F45C7"/>
    <w:rsid w:val="00214507"/>
    <w:rsid w:val="002560AE"/>
    <w:rsid w:val="00276706"/>
    <w:rsid w:val="0028422F"/>
    <w:rsid w:val="00292340"/>
    <w:rsid w:val="002A1BF3"/>
    <w:rsid w:val="002A334C"/>
    <w:rsid w:val="002B2B51"/>
    <w:rsid w:val="002F6CAF"/>
    <w:rsid w:val="0036128F"/>
    <w:rsid w:val="00384E75"/>
    <w:rsid w:val="00397C12"/>
    <w:rsid w:val="003B1607"/>
    <w:rsid w:val="003C1BC7"/>
    <w:rsid w:val="00422687"/>
    <w:rsid w:val="00437795"/>
    <w:rsid w:val="0045764E"/>
    <w:rsid w:val="004730BF"/>
    <w:rsid w:val="00475D15"/>
    <w:rsid w:val="0049037E"/>
    <w:rsid w:val="004A113D"/>
    <w:rsid w:val="004C5CC8"/>
    <w:rsid w:val="004F5252"/>
    <w:rsid w:val="00521FD1"/>
    <w:rsid w:val="0053389A"/>
    <w:rsid w:val="00583B24"/>
    <w:rsid w:val="00595665"/>
    <w:rsid w:val="005B593B"/>
    <w:rsid w:val="005E01B7"/>
    <w:rsid w:val="00617C93"/>
    <w:rsid w:val="006240B5"/>
    <w:rsid w:val="006969F2"/>
    <w:rsid w:val="006E2371"/>
    <w:rsid w:val="00720AD2"/>
    <w:rsid w:val="00726C73"/>
    <w:rsid w:val="00733AD6"/>
    <w:rsid w:val="00761D96"/>
    <w:rsid w:val="007A0164"/>
    <w:rsid w:val="007B03D6"/>
    <w:rsid w:val="007E7B8D"/>
    <w:rsid w:val="007F5669"/>
    <w:rsid w:val="008121C2"/>
    <w:rsid w:val="00817BFF"/>
    <w:rsid w:val="008205EE"/>
    <w:rsid w:val="00846D7F"/>
    <w:rsid w:val="0085546F"/>
    <w:rsid w:val="008864FC"/>
    <w:rsid w:val="008B0F97"/>
    <w:rsid w:val="008D578C"/>
    <w:rsid w:val="008E040C"/>
    <w:rsid w:val="008F710B"/>
    <w:rsid w:val="00901AD7"/>
    <w:rsid w:val="0097300B"/>
    <w:rsid w:val="00987367"/>
    <w:rsid w:val="009A2C1F"/>
    <w:rsid w:val="009B4B48"/>
    <w:rsid w:val="009E04A3"/>
    <w:rsid w:val="009E56A3"/>
    <w:rsid w:val="009E5BB8"/>
    <w:rsid w:val="00A02EE6"/>
    <w:rsid w:val="00A31AA6"/>
    <w:rsid w:val="00A6680B"/>
    <w:rsid w:val="00A7626F"/>
    <w:rsid w:val="00A921F2"/>
    <w:rsid w:val="00AB16F1"/>
    <w:rsid w:val="00AB2237"/>
    <w:rsid w:val="00AF3E90"/>
    <w:rsid w:val="00B15597"/>
    <w:rsid w:val="00B2145B"/>
    <w:rsid w:val="00B54486"/>
    <w:rsid w:val="00B81F55"/>
    <w:rsid w:val="00B93250"/>
    <w:rsid w:val="00C22701"/>
    <w:rsid w:val="00C4760B"/>
    <w:rsid w:val="00CE5884"/>
    <w:rsid w:val="00D23386"/>
    <w:rsid w:val="00D3696A"/>
    <w:rsid w:val="00D47C3B"/>
    <w:rsid w:val="00D86470"/>
    <w:rsid w:val="00D97B2A"/>
    <w:rsid w:val="00DD34EB"/>
    <w:rsid w:val="00E006EA"/>
    <w:rsid w:val="00E43C1A"/>
    <w:rsid w:val="00E67510"/>
    <w:rsid w:val="00E70107"/>
    <w:rsid w:val="00E72187"/>
    <w:rsid w:val="00E74F1F"/>
    <w:rsid w:val="00EE15E4"/>
    <w:rsid w:val="00EF14A8"/>
    <w:rsid w:val="00F007F4"/>
    <w:rsid w:val="00F440C0"/>
    <w:rsid w:val="00F64532"/>
    <w:rsid w:val="00F75628"/>
    <w:rsid w:val="00F9453A"/>
    <w:rsid w:val="00FE484A"/>
    <w:rsid w:val="00FE5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B5"/>
    <w:rPr>
      <w:rFonts w:eastAsia="Times New Roman"/>
      <w:sz w:val="24"/>
      <w:szCs w:val="24"/>
      <w:lang w:val="sr-Latn-CS"/>
    </w:rPr>
  </w:style>
  <w:style w:type="paragraph" w:styleId="Heading1">
    <w:name w:val="heading 1"/>
    <w:basedOn w:val="Normal"/>
    <w:next w:val="Normal"/>
    <w:link w:val="Heading1Char"/>
    <w:uiPriority w:val="9"/>
    <w:qFormat/>
    <w:rsid w:val="004F5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6F"/>
    <w:pPr>
      <w:spacing w:after="200" w:line="276" w:lineRule="auto"/>
      <w:ind w:left="720"/>
      <w:contextualSpacing/>
    </w:pPr>
    <w:rPr>
      <w:rFonts w:ascii="Calibri" w:hAnsi="Calibri"/>
      <w:sz w:val="22"/>
      <w:szCs w:val="22"/>
      <w:lang w:val="en-US"/>
    </w:rPr>
  </w:style>
  <w:style w:type="table" w:styleId="TableGrid">
    <w:name w:val="Table Grid"/>
    <w:basedOn w:val="TableNormal"/>
    <w:uiPriority w:val="59"/>
    <w:rsid w:val="00AF3E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F5252"/>
    <w:rPr>
      <w:rFonts w:asciiTheme="majorHAnsi" w:eastAsiaTheme="majorEastAsia" w:hAnsiTheme="majorHAnsi" w:cstheme="majorBidi"/>
      <w:b/>
      <w:bCs/>
      <w:color w:val="365F91" w:themeColor="accent1" w:themeShade="BF"/>
      <w:sz w:val="28"/>
      <w:szCs w:val="28"/>
      <w:lang w:val="sr-Latn-CS"/>
    </w:rPr>
  </w:style>
</w:styles>
</file>

<file path=word/webSettings.xml><?xml version="1.0" encoding="utf-8"?>
<w:webSettings xmlns:r="http://schemas.openxmlformats.org/officeDocument/2006/relationships" xmlns:w="http://schemas.openxmlformats.org/wordprocessingml/2006/main">
  <w:divs>
    <w:div w:id="4476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Adi Sehu</cp:lastModifiedBy>
  <cp:revision>4</cp:revision>
  <dcterms:created xsi:type="dcterms:W3CDTF">2017-01-06T20:35:00Z</dcterms:created>
  <dcterms:modified xsi:type="dcterms:W3CDTF">2017-01-07T09:30:00Z</dcterms:modified>
</cp:coreProperties>
</file>